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8B78BE" w14:textId="77777777" w:rsidR="003F7440" w:rsidRPr="002058CE" w:rsidRDefault="003F7440" w:rsidP="003F7440">
      <w:pPr>
        <w:jc w:val="center"/>
        <w:rPr>
          <w:b/>
          <w:i/>
          <w:sz w:val="24"/>
          <w:szCs w:val="24"/>
          <w:lang w:val="ro-RO"/>
        </w:rPr>
      </w:pPr>
    </w:p>
    <w:p w14:paraId="7CA3F580" w14:textId="77777777" w:rsidR="003F7440" w:rsidRPr="002058CE" w:rsidRDefault="003F7440" w:rsidP="003F7440">
      <w:pPr>
        <w:jc w:val="center"/>
        <w:rPr>
          <w:b/>
          <w:i/>
          <w:sz w:val="24"/>
          <w:szCs w:val="24"/>
          <w:lang w:val="ro-RO"/>
        </w:rPr>
      </w:pPr>
    </w:p>
    <w:p w14:paraId="390E1F98" w14:textId="77777777" w:rsidR="003F7440" w:rsidRPr="002058CE" w:rsidRDefault="003F7440" w:rsidP="003F7440">
      <w:pPr>
        <w:jc w:val="center"/>
        <w:rPr>
          <w:b/>
          <w:bCs/>
          <w:sz w:val="24"/>
          <w:szCs w:val="24"/>
          <w:lang w:val="ro-RO"/>
        </w:rPr>
      </w:pPr>
      <w:r w:rsidRPr="002058CE">
        <w:rPr>
          <w:b/>
          <w:bCs/>
          <w:sz w:val="24"/>
          <w:szCs w:val="24"/>
          <w:lang w:val="ro-RO"/>
        </w:rPr>
        <w:t>NOTĂ DE FUNDAMENTARE</w:t>
      </w:r>
    </w:p>
    <w:p w14:paraId="1958F6B6" w14:textId="608FE1EC" w:rsidR="00CE6494" w:rsidRPr="002058CE" w:rsidRDefault="00CE6494" w:rsidP="003F7440">
      <w:pPr>
        <w:jc w:val="center"/>
        <w:rPr>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894"/>
        <w:gridCol w:w="460"/>
        <w:gridCol w:w="541"/>
        <w:gridCol w:w="669"/>
        <w:gridCol w:w="7"/>
        <w:gridCol w:w="141"/>
        <w:gridCol w:w="205"/>
        <w:gridCol w:w="916"/>
        <w:gridCol w:w="916"/>
        <w:gridCol w:w="916"/>
        <w:gridCol w:w="925"/>
        <w:gridCol w:w="1083"/>
        <w:gridCol w:w="10"/>
      </w:tblGrid>
      <w:tr w:rsidR="002058CE" w:rsidRPr="006E5460" w14:paraId="36AB45AA" w14:textId="77777777" w:rsidTr="003F7440">
        <w:trPr>
          <w:gridAfter w:val="1"/>
          <w:wAfter w:w="10" w:type="dxa"/>
          <w:trHeight w:val="1185"/>
        </w:trPr>
        <w:tc>
          <w:tcPr>
            <w:tcW w:w="9572" w:type="dxa"/>
            <w:gridSpan w:val="13"/>
            <w:shd w:val="clear" w:color="auto" w:fill="auto"/>
          </w:tcPr>
          <w:p w14:paraId="04FD6EAD" w14:textId="77777777" w:rsidR="003F7440" w:rsidRPr="002058CE" w:rsidRDefault="003F7440" w:rsidP="003F7440">
            <w:pPr>
              <w:jc w:val="center"/>
              <w:rPr>
                <w:sz w:val="24"/>
                <w:szCs w:val="24"/>
                <w:lang w:val="ro-RO"/>
              </w:rPr>
            </w:pPr>
          </w:p>
          <w:p w14:paraId="098B8C10" w14:textId="77777777" w:rsidR="003F7440" w:rsidRPr="002058CE" w:rsidRDefault="003F7440" w:rsidP="003F7440">
            <w:pPr>
              <w:jc w:val="center"/>
              <w:rPr>
                <w:b/>
                <w:iCs/>
                <w:sz w:val="24"/>
                <w:szCs w:val="24"/>
                <w:lang w:val="ro-RO"/>
              </w:rPr>
            </w:pPr>
            <w:r w:rsidRPr="002058CE">
              <w:rPr>
                <w:b/>
                <w:iCs/>
                <w:sz w:val="24"/>
                <w:szCs w:val="24"/>
                <w:lang w:val="ro-RO"/>
              </w:rPr>
              <w:t>Secțiunea 1</w:t>
            </w:r>
          </w:p>
          <w:p w14:paraId="4988F18B" w14:textId="0ADAF2C7" w:rsidR="003F7440" w:rsidRPr="002058CE" w:rsidRDefault="003F7440" w:rsidP="003F7440">
            <w:pPr>
              <w:jc w:val="center"/>
              <w:rPr>
                <w:b/>
                <w:iCs/>
                <w:sz w:val="24"/>
                <w:szCs w:val="24"/>
                <w:lang w:val="ro-RO"/>
              </w:rPr>
            </w:pPr>
            <w:r w:rsidRPr="002058CE">
              <w:rPr>
                <w:b/>
                <w:iCs/>
                <w:sz w:val="24"/>
                <w:szCs w:val="24"/>
                <w:lang w:val="ro-RO"/>
              </w:rPr>
              <w:t xml:space="preserve">Titlul </w:t>
            </w:r>
            <w:r w:rsidR="00956B9E" w:rsidRPr="002058CE">
              <w:rPr>
                <w:b/>
                <w:iCs/>
                <w:sz w:val="24"/>
                <w:szCs w:val="24"/>
                <w:lang w:val="ro-RO"/>
              </w:rPr>
              <w:t xml:space="preserve">proiectului de </w:t>
            </w:r>
            <w:r w:rsidRPr="002058CE">
              <w:rPr>
                <w:b/>
                <w:iCs/>
                <w:sz w:val="24"/>
                <w:szCs w:val="24"/>
                <w:lang w:val="ro-RO"/>
              </w:rPr>
              <w:t>act normativ</w:t>
            </w:r>
          </w:p>
          <w:p w14:paraId="25A73006" w14:textId="77777777" w:rsidR="003F7440" w:rsidRPr="002058CE" w:rsidRDefault="003F7440" w:rsidP="003F7440">
            <w:pPr>
              <w:jc w:val="center"/>
              <w:rPr>
                <w:iCs/>
                <w:sz w:val="24"/>
                <w:szCs w:val="24"/>
                <w:lang w:val="ro-RO"/>
              </w:rPr>
            </w:pPr>
          </w:p>
          <w:p w14:paraId="44922BE8" w14:textId="04622DEB" w:rsidR="00E070B1" w:rsidRPr="002058CE" w:rsidRDefault="005C0EF8" w:rsidP="00956B9E">
            <w:pPr>
              <w:jc w:val="center"/>
              <w:rPr>
                <w:b/>
                <w:sz w:val="24"/>
                <w:szCs w:val="24"/>
                <w:lang w:val="ro-RO"/>
              </w:rPr>
            </w:pPr>
            <w:r w:rsidRPr="002058CE">
              <w:rPr>
                <w:sz w:val="24"/>
                <w:szCs w:val="24"/>
                <w:lang w:val="ro-RO"/>
              </w:rPr>
              <w:t>H</w:t>
            </w:r>
            <w:r w:rsidR="00956B9E" w:rsidRPr="002058CE">
              <w:rPr>
                <w:sz w:val="24"/>
                <w:szCs w:val="24"/>
                <w:lang w:val="ro-RO"/>
              </w:rPr>
              <w:t xml:space="preserve">otărâre a Guvernului </w:t>
            </w:r>
            <w:r w:rsidRPr="002058CE">
              <w:rPr>
                <w:sz w:val="24"/>
                <w:szCs w:val="24"/>
                <w:lang w:val="ro-RO"/>
              </w:rPr>
              <w:t>privind apr</w:t>
            </w:r>
            <w:r w:rsidR="001C74B1" w:rsidRPr="002058CE">
              <w:rPr>
                <w:sz w:val="24"/>
                <w:szCs w:val="24"/>
                <w:lang w:val="ro-RO"/>
              </w:rPr>
              <w:t>obarea Programului Național de D</w:t>
            </w:r>
            <w:r w:rsidRPr="002058CE">
              <w:rPr>
                <w:sz w:val="24"/>
                <w:szCs w:val="24"/>
                <w:lang w:val="ro-RO"/>
              </w:rPr>
              <w:t>igitalizare a microîntreprinderilor, întreprinderilor mici și mijlocii, finanțat în cadrul Programului Operațional Competitivitate 2014-2020</w:t>
            </w:r>
          </w:p>
        </w:tc>
      </w:tr>
      <w:tr w:rsidR="002058CE" w:rsidRPr="002058CE" w14:paraId="36B89639" w14:textId="77777777" w:rsidTr="003F7440">
        <w:trPr>
          <w:gridAfter w:val="1"/>
          <w:wAfter w:w="10" w:type="dxa"/>
          <w:trHeight w:val="1185"/>
        </w:trPr>
        <w:tc>
          <w:tcPr>
            <w:tcW w:w="9572" w:type="dxa"/>
            <w:gridSpan w:val="13"/>
            <w:shd w:val="clear" w:color="auto" w:fill="auto"/>
          </w:tcPr>
          <w:p w14:paraId="639C5130" w14:textId="77777777" w:rsidR="003F7440" w:rsidRPr="002058CE" w:rsidRDefault="003F7440" w:rsidP="003F7440">
            <w:pPr>
              <w:jc w:val="center"/>
              <w:rPr>
                <w:b/>
                <w:i/>
                <w:sz w:val="24"/>
                <w:szCs w:val="24"/>
                <w:lang w:val="ro-RO"/>
              </w:rPr>
            </w:pPr>
          </w:p>
          <w:p w14:paraId="7EE394BF" w14:textId="1A48EEDB" w:rsidR="003F7440" w:rsidRPr="002058CE" w:rsidRDefault="003F7440" w:rsidP="003F7440">
            <w:pPr>
              <w:jc w:val="center"/>
              <w:rPr>
                <w:b/>
                <w:iCs/>
                <w:sz w:val="24"/>
                <w:szCs w:val="24"/>
                <w:lang w:val="ro-RO"/>
              </w:rPr>
            </w:pPr>
            <w:r w:rsidRPr="002058CE">
              <w:rPr>
                <w:b/>
                <w:iCs/>
                <w:sz w:val="24"/>
                <w:szCs w:val="24"/>
                <w:lang w:val="ro-RO"/>
              </w:rPr>
              <w:t>Secțiunea 2</w:t>
            </w:r>
          </w:p>
          <w:p w14:paraId="7BCE5C51" w14:textId="7B000F56" w:rsidR="003F7440" w:rsidRPr="002058CE" w:rsidRDefault="003F7440" w:rsidP="003F7440">
            <w:pPr>
              <w:jc w:val="center"/>
              <w:rPr>
                <w:sz w:val="24"/>
                <w:szCs w:val="24"/>
                <w:lang w:val="ro-RO"/>
              </w:rPr>
            </w:pPr>
            <w:r w:rsidRPr="002058CE">
              <w:rPr>
                <w:b/>
                <w:iCs/>
                <w:sz w:val="24"/>
                <w:szCs w:val="24"/>
                <w:lang w:val="ro-RO"/>
              </w:rPr>
              <w:t>Motiv</w:t>
            </w:r>
            <w:r w:rsidR="00956B9E" w:rsidRPr="002058CE">
              <w:rPr>
                <w:b/>
                <w:iCs/>
                <w:sz w:val="24"/>
                <w:szCs w:val="24"/>
                <w:lang w:val="ro-RO"/>
              </w:rPr>
              <w:t>ul</w:t>
            </w:r>
            <w:r w:rsidRPr="002058CE">
              <w:rPr>
                <w:b/>
                <w:iCs/>
                <w:sz w:val="24"/>
                <w:szCs w:val="24"/>
                <w:lang w:val="ro-RO"/>
              </w:rPr>
              <w:t xml:space="preserve"> emiterii actului normativ</w:t>
            </w:r>
          </w:p>
        </w:tc>
      </w:tr>
      <w:tr w:rsidR="002058CE" w:rsidRPr="002058CE" w14:paraId="2DF8542C" w14:textId="77777777" w:rsidTr="003F7440">
        <w:tblPrEx>
          <w:jc w:val="center"/>
        </w:tblPrEx>
        <w:trPr>
          <w:jc w:val="center"/>
        </w:trPr>
        <w:tc>
          <w:tcPr>
            <w:tcW w:w="1899" w:type="dxa"/>
          </w:tcPr>
          <w:p w14:paraId="6267D9DA" w14:textId="77777777" w:rsidR="00F06C6A" w:rsidRPr="002058CE" w:rsidRDefault="00F06C6A" w:rsidP="003F7440">
            <w:pPr>
              <w:jc w:val="both"/>
              <w:rPr>
                <w:b/>
                <w:bCs/>
                <w:sz w:val="24"/>
                <w:szCs w:val="24"/>
                <w:lang w:val="ro-RO"/>
              </w:rPr>
            </w:pPr>
          </w:p>
          <w:p w14:paraId="451D7588" w14:textId="77777777" w:rsidR="00F06C6A" w:rsidRPr="002058CE" w:rsidRDefault="00F06C6A" w:rsidP="003F7440">
            <w:pPr>
              <w:jc w:val="both"/>
              <w:rPr>
                <w:b/>
                <w:bCs/>
                <w:sz w:val="24"/>
                <w:szCs w:val="24"/>
                <w:lang w:val="ro-RO"/>
              </w:rPr>
            </w:pPr>
          </w:p>
          <w:p w14:paraId="1632CD7B" w14:textId="77777777" w:rsidR="00F06C6A" w:rsidRPr="002058CE" w:rsidRDefault="00F06C6A" w:rsidP="003F7440">
            <w:pPr>
              <w:jc w:val="both"/>
              <w:rPr>
                <w:b/>
                <w:bCs/>
                <w:sz w:val="24"/>
                <w:szCs w:val="24"/>
                <w:lang w:val="ro-RO"/>
              </w:rPr>
            </w:pPr>
          </w:p>
          <w:p w14:paraId="3601B0D1" w14:textId="77777777" w:rsidR="00F06C6A" w:rsidRPr="002058CE" w:rsidRDefault="00F06C6A" w:rsidP="003F7440">
            <w:pPr>
              <w:jc w:val="both"/>
              <w:rPr>
                <w:b/>
                <w:bCs/>
                <w:sz w:val="24"/>
                <w:szCs w:val="24"/>
                <w:lang w:val="ro-RO"/>
              </w:rPr>
            </w:pPr>
          </w:p>
          <w:p w14:paraId="79E90030" w14:textId="77777777" w:rsidR="00F06C6A" w:rsidRPr="002058CE" w:rsidRDefault="00F06C6A" w:rsidP="003F7440">
            <w:pPr>
              <w:jc w:val="both"/>
              <w:rPr>
                <w:b/>
                <w:bCs/>
                <w:sz w:val="24"/>
                <w:szCs w:val="24"/>
                <w:lang w:val="ro-RO"/>
              </w:rPr>
            </w:pPr>
          </w:p>
          <w:p w14:paraId="7AB92F77" w14:textId="77777777" w:rsidR="00F06C6A" w:rsidRPr="002058CE" w:rsidRDefault="00F06C6A" w:rsidP="003F7440">
            <w:pPr>
              <w:jc w:val="both"/>
              <w:rPr>
                <w:b/>
                <w:bCs/>
                <w:sz w:val="24"/>
                <w:szCs w:val="24"/>
                <w:lang w:val="ro-RO"/>
              </w:rPr>
            </w:pPr>
          </w:p>
          <w:p w14:paraId="2D5ED627" w14:textId="77777777" w:rsidR="00F06C6A" w:rsidRPr="002058CE" w:rsidRDefault="00F06C6A" w:rsidP="003F7440">
            <w:pPr>
              <w:jc w:val="both"/>
              <w:rPr>
                <w:b/>
                <w:bCs/>
                <w:sz w:val="24"/>
                <w:szCs w:val="24"/>
                <w:lang w:val="ro-RO"/>
              </w:rPr>
            </w:pPr>
          </w:p>
          <w:p w14:paraId="2A4A5BA1" w14:textId="77777777" w:rsidR="00F06C6A" w:rsidRPr="002058CE" w:rsidRDefault="00F06C6A" w:rsidP="003F7440">
            <w:pPr>
              <w:jc w:val="both"/>
              <w:rPr>
                <w:b/>
                <w:bCs/>
                <w:sz w:val="24"/>
                <w:szCs w:val="24"/>
                <w:lang w:val="ro-RO"/>
              </w:rPr>
            </w:pPr>
            <w:r w:rsidRPr="002058CE">
              <w:rPr>
                <w:b/>
                <w:bCs/>
                <w:sz w:val="24"/>
                <w:szCs w:val="24"/>
                <w:lang w:val="ro-RO"/>
              </w:rPr>
              <w:t>1.</w:t>
            </w:r>
            <w:r w:rsidR="002E7A0D" w:rsidRPr="002058CE">
              <w:rPr>
                <w:b/>
                <w:bCs/>
                <w:sz w:val="24"/>
                <w:szCs w:val="24"/>
                <w:lang w:val="ro-RO"/>
              </w:rPr>
              <w:t xml:space="preserve"> </w:t>
            </w:r>
            <w:r w:rsidRPr="002058CE">
              <w:rPr>
                <w:b/>
                <w:bCs/>
                <w:sz w:val="24"/>
                <w:szCs w:val="24"/>
                <w:lang w:val="ro-RO"/>
              </w:rPr>
              <w:t xml:space="preserve">Descrierea </w:t>
            </w:r>
          </w:p>
          <w:p w14:paraId="01A9F194" w14:textId="77777777" w:rsidR="00F06C6A" w:rsidRPr="002058CE" w:rsidRDefault="00D635C1" w:rsidP="003F7440">
            <w:pPr>
              <w:jc w:val="both"/>
              <w:rPr>
                <w:bCs/>
                <w:sz w:val="24"/>
                <w:szCs w:val="24"/>
                <w:lang w:val="ro-RO"/>
              </w:rPr>
            </w:pPr>
            <w:r w:rsidRPr="002058CE">
              <w:rPr>
                <w:b/>
                <w:bCs/>
                <w:sz w:val="24"/>
                <w:szCs w:val="24"/>
                <w:lang w:val="ro-RO"/>
              </w:rPr>
              <w:t>situației</w:t>
            </w:r>
            <w:r w:rsidR="00F06C6A" w:rsidRPr="002058CE">
              <w:rPr>
                <w:b/>
                <w:bCs/>
                <w:sz w:val="24"/>
                <w:szCs w:val="24"/>
                <w:lang w:val="ro-RO"/>
              </w:rPr>
              <w:t xml:space="preserve"> actuale</w:t>
            </w:r>
          </w:p>
        </w:tc>
        <w:tc>
          <w:tcPr>
            <w:tcW w:w="7683" w:type="dxa"/>
            <w:gridSpan w:val="13"/>
            <w:vAlign w:val="center"/>
          </w:tcPr>
          <w:p w14:paraId="6FA5762E"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În timp ce Revoluția digitală s-a produs la nivel global, criza COVID-19 a dus la recunoașterea largă a importanței transformării digitale pentru economie, precum și pentru capacitatea  de recuperare și reziliență viitoare a acesteia. Internet of Things, 5G, Big data, tehnologii blockchain și inteligența artificială ne pot ajuta să obținem o mai mare flexibilitate în lanțul de aprovizionare, creșterea securității datelor și consolidarea capacităților de muncă la distanță și automatizare. Tehnologiile digitale pot contribui de asemenea, în lupta pentru reducerea emisiilor de gaze cu efect de seră. </w:t>
            </w:r>
          </w:p>
          <w:p w14:paraId="39B3C47D" w14:textId="77777777" w:rsidR="00A17C21" w:rsidRPr="002058CE" w:rsidRDefault="00A17C21" w:rsidP="00A17C21">
            <w:pPr>
              <w:jc w:val="both"/>
              <w:rPr>
                <w:rFonts w:eastAsia="Calibri"/>
                <w:sz w:val="24"/>
                <w:szCs w:val="24"/>
                <w:lang w:val="ro-RO"/>
              </w:rPr>
            </w:pPr>
          </w:p>
          <w:p w14:paraId="4085C581"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Mai mult, după cum </w:t>
            </w:r>
            <w:r w:rsidR="0059387E" w:rsidRPr="002058CE">
              <w:rPr>
                <w:rFonts w:eastAsia="Calibri"/>
                <w:sz w:val="24"/>
                <w:szCs w:val="24"/>
                <w:lang w:val="ro-RO"/>
              </w:rPr>
              <w:t>s-a</w:t>
            </w:r>
            <w:r w:rsidRPr="002058CE">
              <w:rPr>
                <w:rFonts w:eastAsia="Calibri"/>
                <w:sz w:val="24"/>
                <w:szCs w:val="24"/>
                <w:lang w:val="ro-RO"/>
              </w:rPr>
              <w:t xml:space="preserve"> subliniat și în cadrul Declarației Liderilor Europeni din 26.03.2020, criza Covid-19 a catalizat tendințele de digitalizare a Europei, în condițiile în care planurile de redresare propuse de Comisie vor sprijini reconstrucția economiei afectate, pe baze sustenabile.</w:t>
            </w:r>
            <w:r w:rsidR="0059387E" w:rsidRPr="002058CE">
              <w:rPr>
                <w:rFonts w:eastAsia="Calibri"/>
                <w:sz w:val="24"/>
                <w:szCs w:val="24"/>
                <w:lang w:val="ro-RO"/>
              </w:rPr>
              <w:t xml:space="preserve"> </w:t>
            </w:r>
          </w:p>
          <w:p w14:paraId="66F6B463" w14:textId="77777777" w:rsidR="004272D5" w:rsidRPr="002058CE" w:rsidRDefault="004272D5" w:rsidP="00A17C21">
            <w:pPr>
              <w:jc w:val="both"/>
              <w:rPr>
                <w:rFonts w:eastAsia="Calibri"/>
                <w:sz w:val="24"/>
                <w:szCs w:val="24"/>
                <w:lang w:val="ro-RO"/>
              </w:rPr>
            </w:pPr>
          </w:p>
          <w:p w14:paraId="21732198" w14:textId="77777777" w:rsidR="00D76883" w:rsidRPr="002058CE" w:rsidRDefault="004272D5" w:rsidP="00A17C21">
            <w:pPr>
              <w:jc w:val="both"/>
              <w:rPr>
                <w:rFonts w:eastAsia="Calibri"/>
                <w:sz w:val="24"/>
                <w:szCs w:val="24"/>
                <w:lang w:val="ro-RO"/>
              </w:rPr>
            </w:pPr>
            <w:r w:rsidRPr="002058CE">
              <w:rPr>
                <w:rFonts w:eastAsia="Calibri"/>
                <w:sz w:val="24"/>
                <w:szCs w:val="24"/>
                <w:lang w:val="ro-RO"/>
              </w:rPr>
              <w:t>Indicatorii cantitativi disponibili arată că companiile din România sunt încete în ceea ce privește digitalizarea. Între 2015 și 2018, numărul companiilor care au  utilizat două sau mai multe tipuri de social media, care vând online și generează cel puțin 1% din cifra de afaceri prin aceste vânzări a crescut. Investițiile în cercetare și dezvoltare sunt la un nivel scăzut continuu (0,5% din PIB în 2019, una dintre cele mai mici din UE) . Majoritatea companiilor au introdus o digitalizare primară a celor mai accesibile procese și folosindu-se cele mai accesibile device-uri(folosirea facturii electronice , tehnologia mobile  și utilizarea de instrumente și echipamente de acces, control și securitate centralizate). Componenta avansată a digitalizării (stocarea Cloud, data analytics sau utilizarea de aplicații de tip ERP, SAP) nu e implementată decât într-o proporție foarte mică de către companii.  Efectelor digitalizării  pentru companii este extrem de pozitiv  deoarece pentru aproape 90% dintre companii  care au introdus digitalizarea  a crescut atât avantajul competitiv, cât și portofoliul de clienți, în timp ce numărul de angajați a rămas relativ constant. În acest sens, există mai multe posibilități de intervenție</w:t>
            </w:r>
          </w:p>
          <w:p w14:paraId="58DC7FB6" w14:textId="77777777" w:rsidR="004272D5" w:rsidRPr="002058CE" w:rsidRDefault="004272D5" w:rsidP="00A17C21">
            <w:pPr>
              <w:jc w:val="both"/>
              <w:rPr>
                <w:rFonts w:eastAsia="Calibri"/>
                <w:sz w:val="24"/>
                <w:szCs w:val="24"/>
                <w:lang w:val="ro-RO"/>
              </w:rPr>
            </w:pPr>
          </w:p>
          <w:p w14:paraId="1E1C4B80" w14:textId="77777777" w:rsidR="00127C0A" w:rsidRPr="002058CE" w:rsidRDefault="00127C0A" w:rsidP="0059387E">
            <w:pPr>
              <w:jc w:val="both"/>
              <w:rPr>
                <w:rFonts w:eastAsia="Calibri"/>
                <w:bCs/>
                <w:i/>
                <w:sz w:val="24"/>
                <w:szCs w:val="24"/>
                <w:lang w:val="ro-RO"/>
              </w:rPr>
            </w:pPr>
            <w:r w:rsidRPr="002058CE">
              <w:rPr>
                <w:rFonts w:eastAsia="Calibri"/>
                <w:bCs/>
                <w:i/>
                <w:sz w:val="24"/>
                <w:szCs w:val="24"/>
                <w:lang w:val="ro-RO"/>
              </w:rPr>
              <w:t xml:space="preserve">Transformarea digitala a industriilor– Industria 4.0 </w:t>
            </w:r>
          </w:p>
          <w:p w14:paraId="3E8933EF" w14:textId="77777777" w:rsidR="00127C0A" w:rsidRPr="002058CE" w:rsidRDefault="00127C0A" w:rsidP="00127C0A">
            <w:pPr>
              <w:jc w:val="both"/>
              <w:rPr>
                <w:rFonts w:eastAsia="Calibri"/>
                <w:sz w:val="24"/>
                <w:szCs w:val="24"/>
                <w:lang w:val="ro-RO"/>
              </w:rPr>
            </w:pPr>
            <w:r w:rsidRPr="002058CE">
              <w:rPr>
                <w:rFonts w:eastAsia="Calibri"/>
                <w:sz w:val="24"/>
                <w:szCs w:val="24"/>
                <w:lang w:val="ro-RO"/>
              </w:rPr>
              <w:t>Prin această acțiune se urmărește transformarea digital</w:t>
            </w:r>
            <w:r w:rsidR="0059387E" w:rsidRPr="002058CE">
              <w:rPr>
                <w:rFonts w:eastAsia="Calibri"/>
                <w:sz w:val="24"/>
                <w:szCs w:val="24"/>
                <w:lang w:val="ro-RO"/>
              </w:rPr>
              <w:t>ă</w:t>
            </w:r>
            <w:r w:rsidRPr="002058CE">
              <w:rPr>
                <w:rFonts w:eastAsia="Calibri"/>
                <w:sz w:val="24"/>
                <w:szCs w:val="24"/>
                <w:lang w:val="ro-RO"/>
              </w:rPr>
              <w:t xml:space="preserve"> a principalelor sectoare economice la nivel </w:t>
            </w:r>
            <w:r w:rsidR="0059387E" w:rsidRPr="002058CE">
              <w:rPr>
                <w:rFonts w:eastAsia="Calibri"/>
                <w:sz w:val="24"/>
                <w:szCs w:val="24"/>
                <w:lang w:val="ro-RO"/>
              </w:rPr>
              <w:t>național</w:t>
            </w:r>
            <w:r w:rsidRPr="002058CE">
              <w:rPr>
                <w:rFonts w:eastAsia="Calibri"/>
                <w:sz w:val="24"/>
                <w:szCs w:val="24"/>
                <w:lang w:val="ro-RO"/>
              </w:rPr>
              <w:t xml:space="preserve"> prin stimularea investițiilor în dezvoltarea si </w:t>
            </w:r>
            <w:r w:rsidR="0059387E" w:rsidRPr="002058CE">
              <w:rPr>
                <w:rFonts w:eastAsia="Calibri"/>
                <w:sz w:val="24"/>
                <w:szCs w:val="24"/>
                <w:lang w:val="ro-RO"/>
              </w:rPr>
              <w:t>achiziția</w:t>
            </w:r>
            <w:r w:rsidRPr="002058CE">
              <w:rPr>
                <w:rFonts w:eastAsia="Calibri"/>
                <w:sz w:val="24"/>
                <w:szCs w:val="24"/>
                <w:lang w:val="ro-RO"/>
              </w:rPr>
              <w:t xml:space="preserve"> de sisteme IoT industriale,  linii de fabricație Smart,  </w:t>
            </w:r>
            <w:r w:rsidR="0059387E" w:rsidRPr="002058CE">
              <w:rPr>
                <w:rFonts w:eastAsia="Calibri"/>
                <w:sz w:val="24"/>
                <w:szCs w:val="24"/>
                <w:lang w:val="ro-RO"/>
              </w:rPr>
              <w:t>automatizări</w:t>
            </w:r>
            <w:r w:rsidRPr="002058CE">
              <w:rPr>
                <w:rFonts w:eastAsia="Calibri"/>
                <w:sz w:val="24"/>
                <w:szCs w:val="24"/>
                <w:lang w:val="ro-RO"/>
              </w:rPr>
              <w:t xml:space="preserve">, sisteme tip cyber-physical si sisteme digitale de management al </w:t>
            </w:r>
            <w:r w:rsidR="0059387E" w:rsidRPr="002058CE">
              <w:rPr>
                <w:rFonts w:eastAsia="Calibri"/>
                <w:sz w:val="24"/>
                <w:szCs w:val="24"/>
                <w:lang w:val="ro-RO"/>
              </w:rPr>
              <w:t>producției</w:t>
            </w:r>
            <w:r w:rsidRPr="002058CE">
              <w:rPr>
                <w:rFonts w:eastAsia="Calibri"/>
                <w:sz w:val="24"/>
                <w:szCs w:val="24"/>
                <w:lang w:val="ro-RO"/>
              </w:rPr>
              <w:t xml:space="preserve"> </w:t>
            </w:r>
          </w:p>
          <w:p w14:paraId="309A27C6" w14:textId="77777777" w:rsidR="00127C0A" w:rsidRPr="002058CE" w:rsidRDefault="00127C0A" w:rsidP="00127C0A">
            <w:pPr>
              <w:jc w:val="both"/>
              <w:rPr>
                <w:rFonts w:eastAsia="Calibri"/>
                <w:sz w:val="24"/>
                <w:szCs w:val="24"/>
                <w:lang w:val="ro-RO"/>
              </w:rPr>
            </w:pPr>
            <w:r w:rsidRPr="002058CE">
              <w:rPr>
                <w:rFonts w:eastAsia="Calibri"/>
                <w:sz w:val="24"/>
                <w:szCs w:val="24"/>
                <w:lang w:val="ro-RO"/>
              </w:rPr>
              <w:lastRenderedPageBreak/>
              <w:t xml:space="preserve">Vor fi </w:t>
            </w:r>
            <w:r w:rsidR="0059387E" w:rsidRPr="002058CE">
              <w:rPr>
                <w:rFonts w:eastAsia="Calibri"/>
                <w:sz w:val="24"/>
                <w:szCs w:val="24"/>
                <w:lang w:val="ro-RO"/>
              </w:rPr>
              <w:t>finanțate</w:t>
            </w:r>
            <w:r w:rsidRPr="002058CE">
              <w:rPr>
                <w:rFonts w:eastAsia="Calibri"/>
                <w:sz w:val="24"/>
                <w:szCs w:val="24"/>
                <w:lang w:val="ro-RO"/>
              </w:rPr>
              <w:t xml:space="preserve"> inițiative, proiecte si infrastructuri la nivel de companii  sau clustere prin care se vor achiziționa sisteme avansate de automatizare si management al </w:t>
            </w:r>
            <w:r w:rsidR="0059387E" w:rsidRPr="002058CE">
              <w:rPr>
                <w:rFonts w:eastAsia="Calibri"/>
                <w:sz w:val="24"/>
                <w:szCs w:val="24"/>
                <w:lang w:val="ro-RO"/>
              </w:rPr>
              <w:t>activităților</w:t>
            </w:r>
            <w:r w:rsidRPr="002058CE">
              <w:rPr>
                <w:rFonts w:eastAsia="Calibri"/>
                <w:sz w:val="24"/>
                <w:szCs w:val="24"/>
                <w:lang w:val="ro-RO"/>
              </w:rPr>
              <w:t xml:space="preserve"> industriale, inclusiv roboti hardware sau software, </w:t>
            </w:r>
            <w:r w:rsidR="0059387E" w:rsidRPr="002058CE">
              <w:rPr>
                <w:rFonts w:eastAsia="Calibri"/>
                <w:sz w:val="24"/>
                <w:szCs w:val="24"/>
                <w:lang w:val="ro-RO"/>
              </w:rPr>
              <w:t>aplicații</w:t>
            </w:r>
            <w:r w:rsidRPr="002058CE">
              <w:rPr>
                <w:rFonts w:eastAsia="Calibri"/>
                <w:sz w:val="24"/>
                <w:szCs w:val="24"/>
                <w:lang w:val="ro-RO"/>
              </w:rPr>
              <w:t xml:space="preserve"> de inteligenta artificiala sau blockchain s.a., precum și pentru integrarea orizontală și verticală a sistemelor IT industriale și pentru realizarea convergenței tehnologiilor informaționale cu tehnologiile operaționale.</w:t>
            </w:r>
            <w:r w:rsidR="004272D5" w:rsidRPr="002058CE">
              <w:rPr>
                <w:rFonts w:eastAsia="Calibri"/>
                <w:sz w:val="24"/>
                <w:szCs w:val="24"/>
                <w:lang w:val="ro-RO"/>
              </w:rPr>
              <w:t xml:space="preserve"> </w:t>
            </w:r>
          </w:p>
          <w:p w14:paraId="24F4A981" w14:textId="77777777" w:rsidR="00127C0A" w:rsidRPr="002058CE" w:rsidRDefault="00127C0A" w:rsidP="00127C0A">
            <w:pPr>
              <w:jc w:val="both"/>
              <w:rPr>
                <w:rFonts w:eastAsia="Calibri"/>
                <w:sz w:val="24"/>
                <w:szCs w:val="24"/>
                <w:lang w:val="ro-RO"/>
              </w:rPr>
            </w:pPr>
          </w:p>
          <w:p w14:paraId="591773C8" w14:textId="77777777" w:rsidR="0059387E" w:rsidRPr="002058CE" w:rsidRDefault="00127C0A" w:rsidP="0059387E">
            <w:pPr>
              <w:jc w:val="both"/>
              <w:rPr>
                <w:rFonts w:eastAsia="Calibri"/>
                <w:i/>
                <w:sz w:val="24"/>
                <w:szCs w:val="24"/>
                <w:lang w:val="ro-RO"/>
              </w:rPr>
            </w:pPr>
            <w:r w:rsidRPr="002058CE">
              <w:rPr>
                <w:rFonts w:eastAsia="Calibri"/>
                <w:bCs/>
                <w:i/>
                <w:sz w:val="24"/>
                <w:szCs w:val="24"/>
                <w:lang w:val="ro-RO"/>
              </w:rPr>
              <w:t>Accelerarea transformării digitale a companiilor</w:t>
            </w:r>
            <w:r w:rsidRPr="002058CE">
              <w:rPr>
                <w:rFonts w:eastAsia="Calibri"/>
                <w:i/>
                <w:sz w:val="24"/>
                <w:szCs w:val="24"/>
                <w:lang w:val="ro-RO"/>
              </w:rPr>
              <w:t xml:space="preserve"> </w:t>
            </w:r>
          </w:p>
          <w:p w14:paraId="73C1A927" w14:textId="77777777" w:rsidR="00127C0A" w:rsidRPr="002058CE" w:rsidRDefault="00127C0A" w:rsidP="0059387E">
            <w:pPr>
              <w:jc w:val="both"/>
              <w:rPr>
                <w:rFonts w:eastAsia="Calibri"/>
                <w:sz w:val="24"/>
                <w:szCs w:val="24"/>
                <w:lang w:val="ro-RO"/>
              </w:rPr>
            </w:pPr>
            <w:r w:rsidRPr="002058CE">
              <w:rPr>
                <w:rFonts w:eastAsia="Calibri"/>
                <w:sz w:val="24"/>
                <w:szCs w:val="24"/>
                <w:lang w:val="ro-RO"/>
              </w:rPr>
              <w:t xml:space="preserve">Prin aceasta </w:t>
            </w:r>
            <w:r w:rsidR="0059387E" w:rsidRPr="002058CE">
              <w:rPr>
                <w:rFonts w:eastAsia="Calibri"/>
                <w:sz w:val="24"/>
                <w:szCs w:val="24"/>
                <w:lang w:val="ro-RO"/>
              </w:rPr>
              <w:t>acțiune</w:t>
            </w:r>
            <w:r w:rsidRPr="002058CE">
              <w:rPr>
                <w:rFonts w:eastAsia="Calibri"/>
                <w:sz w:val="24"/>
                <w:szCs w:val="24"/>
                <w:lang w:val="ro-RO"/>
              </w:rPr>
              <w:t xml:space="preserve"> se </w:t>
            </w:r>
            <w:r w:rsidR="0059387E" w:rsidRPr="002058CE">
              <w:rPr>
                <w:rFonts w:eastAsia="Calibri"/>
                <w:sz w:val="24"/>
                <w:szCs w:val="24"/>
                <w:lang w:val="ro-RO"/>
              </w:rPr>
              <w:t>urmărește</w:t>
            </w:r>
            <w:r w:rsidRPr="002058CE">
              <w:rPr>
                <w:rFonts w:eastAsia="Calibri"/>
                <w:sz w:val="24"/>
                <w:szCs w:val="24"/>
                <w:lang w:val="ro-RO"/>
              </w:rPr>
              <w:t xml:space="preserve"> </w:t>
            </w:r>
            <w:r w:rsidR="0059387E" w:rsidRPr="002058CE">
              <w:rPr>
                <w:rFonts w:eastAsia="Calibri"/>
                <w:sz w:val="24"/>
                <w:szCs w:val="24"/>
                <w:lang w:val="ro-RO"/>
              </w:rPr>
              <w:t>susținerea</w:t>
            </w:r>
            <w:r w:rsidRPr="002058CE">
              <w:rPr>
                <w:rFonts w:eastAsia="Calibri"/>
                <w:sz w:val="24"/>
                <w:szCs w:val="24"/>
                <w:lang w:val="ro-RO"/>
              </w:rPr>
              <w:t xml:space="preserve"> </w:t>
            </w:r>
            <w:r w:rsidR="0059387E" w:rsidRPr="002058CE">
              <w:rPr>
                <w:rFonts w:eastAsia="Calibri"/>
                <w:sz w:val="24"/>
                <w:szCs w:val="24"/>
                <w:lang w:val="ro-RO"/>
              </w:rPr>
              <w:t>achiziționării</w:t>
            </w:r>
            <w:r w:rsidRPr="002058CE">
              <w:rPr>
                <w:rFonts w:eastAsia="Calibri"/>
                <w:sz w:val="24"/>
                <w:szCs w:val="24"/>
                <w:lang w:val="ro-RO"/>
              </w:rPr>
              <w:t xml:space="preserve"> de servicii, </w:t>
            </w:r>
            <w:r w:rsidR="0059387E" w:rsidRPr="002058CE">
              <w:rPr>
                <w:rFonts w:eastAsia="Calibri"/>
                <w:sz w:val="24"/>
                <w:szCs w:val="24"/>
                <w:lang w:val="ro-RO"/>
              </w:rPr>
              <w:t>licențe</w:t>
            </w:r>
            <w:r w:rsidRPr="002058CE">
              <w:rPr>
                <w:rFonts w:eastAsia="Calibri"/>
                <w:sz w:val="24"/>
                <w:szCs w:val="24"/>
                <w:lang w:val="ro-RO"/>
              </w:rPr>
              <w:t xml:space="preserve">, </w:t>
            </w:r>
            <w:r w:rsidR="0059387E" w:rsidRPr="002058CE">
              <w:rPr>
                <w:rFonts w:eastAsia="Calibri"/>
                <w:sz w:val="24"/>
                <w:szCs w:val="24"/>
                <w:lang w:val="ro-RO"/>
              </w:rPr>
              <w:t>dotări</w:t>
            </w:r>
            <w:r w:rsidRPr="002058CE">
              <w:rPr>
                <w:rFonts w:eastAsia="Calibri"/>
                <w:sz w:val="24"/>
                <w:szCs w:val="24"/>
                <w:lang w:val="ro-RO"/>
              </w:rPr>
              <w:t xml:space="preserve">  sau dezvoltarea de </w:t>
            </w:r>
            <w:r w:rsidR="0059387E" w:rsidRPr="002058CE">
              <w:rPr>
                <w:rFonts w:eastAsia="Calibri"/>
                <w:sz w:val="24"/>
                <w:szCs w:val="24"/>
                <w:lang w:val="ro-RO"/>
              </w:rPr>
              <w:t>soluții</w:t>
            </w:r>
            <w:r w:rsidRPr="002058CE">
              <w:rPr>
                <w:rFonts w:eastAsia="Calibri"/>
                <w:sz w:val="24"/>
                <w:szCs w:val="24"/>
                <w:lang w:val="ro-RO"/>
              </w:rPr>
              <w:t xml:space="preserve"> adaptate nevoilor specifice ale companiilor sau clusterelor din principalele sectoare economice la nivel </w:t>
            </w:r>
            <w:r w:rsidR="0059387E" w:rsidRPr="002058CE">
              <w:rPr>
                <w:rFonts w:eastAsia="Calibri"/>
                <w:sz w:val="24"/>
                <w:szCs w:val="24"/>
                <w:lang w:val="ro-RO"/>
              </w:rPr>
              <w:t>național, î</w:t>
            </w:r>
            <w:r w:rsidRPr="002058CE">
              <w:rPr>
                <w:rFonts w:eastAsia="Calibri"/>
                <w:sz w:val="24"/>
                <w:szCs w:val="24"/>
                <w:lang w:val="ro-RO"/>
              </w:rPr>
              <w:t xml:space="preserve">n vederea </w:t>
            </w:r>
            <w:r w:rsidR="0059387E" w:rsidRPr="002058CE">
              <w:rPr>
                <w:rFonts w:eastAsia="Calibri"/>
                <w:sz w:val="24"/>
                <w:szCs w:val="24"/>
                <w:lang w:val="ro-RO"/>
              </w:rPr>
              <w:t>accelerării</w:t>
            </w:r>
            <w:r w:rsidRPr="002058CE">
              <w:rPr>
                <w:rFonts w:eastAsia="Calibri"/>
                <w:sz w:val="24"/>
                <w:szCs w:val="24"/>
                <w:lang w:val="ro-RO"/>
              </w:rPr>
              <w:t xml:space="preserve"> </w:t>
            </w:r>
            <w:r w:rsidR="0059387E" w:rsidRPr="002058CE">
              <w:rPr>
                <w:rFonts w:eastAsia="Calibri"/>
                <w:sz w:val="24"/>
                <w:szCs w:val="24"/>
                <w:lang w:val="ro-RO"/>
              </w:rPr>
              <w:t>transformării</w:t>
            </w:r>
            <w:r w:rsidRPr="002058CE">
              <w:rPr>
                <w:rFonts w:eastAsia="Calibri"/>
                <w:sz w:val="24"/>
                <w:szCs w:val="24"/>
                <w:lang w:val="ro-RO"/>
              </w:rPr>
              <w:t xml:space="preserve"> digitale a acestora.</w:t>
            </w:r>
          </w:p>
          <w:p w14:paraId="678333C7" w14:textId="77777777" w:rsidR="00127C0A" w:rsidRPr="002058CE" w:rsidRDefault="00127C0A" w:rsidP="00127C0A">
            <w:pPr>
              <w:jc w:val="both"/>
              <w:rPr>
                <w:rFonts w:eastAsia="Calibri"/>
                <w:sz w:val="24"/>
                <w:szCs w:val="24"/>
                <w:lang w:val="ro-RO"/>
              </w:rPr>
            </w:pPr>
          </w:p>
          <w:p w14:paraId="2F6647D0" w14:textId="77777777" w:rsidR="00127C0A" w:rsidRPr="002058CE" w:rsidRDefault="00127C0A" w:rsidP="0059387E">
            <w:pPr>
              <w:jc w:val="both"/>
              <w:rPr>
                <w:rFonts w:eastAsia="Calibri"/>
                <w:bCs/>
                <w:i/>
                <w:sz w:val="24"/>
                <w:szCs w:val="24"/>
                <w:lang w:val="ro-RO"/>
              </w:rPr>
            </w:pPr>
            <w:r w:rsidRPr="002058CE">
              <w:rPr>
                <w:rFonts w:eastAsia="Calibri"/>
                <w:bCs/>
                <w:i/>
                <w:sz w:val="24"/>
                <w:szCs w:val="24"/>
                <w:lang w:val="ro-RO"/>
              </w:rPr>
              <w:t>Consolidarea securității cibernetice pentru firme</w:t>
            </w:r>
          </w:p>
          <w:p w14:paraId="01DDCD55" w14:textId="77777777" w:rsidR="00127C0A" w:rsidRPr="002058CE" w:rsidRDefault="00127C0A" w:rsidP="00127C0A">
            <w:pPr>
              <w:jc w:val="both"/>
              <w:rPr>
                <w:rFonts w:eastAsia="Calibri"/>
                <w:sz w:val="24"/>
                <w:szCs w:val="24"/>
                <w:lang w:val="ro-RO"/>
              </w:rPr>
            </w:pPr>
            <w:r w:rsidRPr="002058CE">
              <w:rPr>
                <w:rFonts w:eastAsia="Calibri"/>
                <w:sz w:val="24"/>
                <w:szCs w:val="24"/>
                <w:lang w:val="ro-RO"/>
              </w:rPr>
              <w:t>Finanțarea de inițiative, proiecte si infrastructuri pentru consolidarea siguranței cibernetice si creșterea încrederii in  mediul on line și conținut digital.</w:t>
            </w:r>
          </w:p>
          <w:p w14:paraId="351AF665" w14:textId="77777777" w:rsidR="00127C0A" w:rsidRPr="002058CE" w:rsidRDefault="00127C0A" w:rsidP="00A17C21">
            <w:pPr>
              <w:jc w:val="both"/>
              <w:rPr>
                <w:rFonts w:eastAsia="Calibri"/>
                <w:sz w:val="24"/>
                <w:szCs w:val="24"/>
                <w:lang w:val="ro-RO"/>
              </w:rPr>
            </w:pPr>
          </w:p>
          <w:p w14:paraId="666B433A" w14:textId="77777777" w:rsidR="00D76883" w:rsidRPr="002058CE" w:rsidRDefault="001C74B1" w:rsidP="00A17C21">
            <w:pPr>
              <w:jc w:val="both"/>
              <w:rPr>
                <w:rFonts w:eastAsia="Calibri"/>
                <w:b/>
                <w:i/>
                <w:sz w:val="24"/>
                <w:szCs w:val="24"/>
                <w:lang w:val="ro-RO"/>
              </w:rPr>
            </w:pPr>
            <w:r w:rsidRPr="002058CE">
              <w:rPr>
                <w:rFonts w:eastAsia="Calibri"/>
                <w:b/>
                <w:i/>
                <w:sz w:val="24"/>
                <w:szCs w:val="24"/>
                <w:lang w:val="ro-RO"/>
              </w:rPr>
              <w:t>Pentru a răspunde acestor provocări, Guvernul României va aproba Programul Național de Digitalizare a microîntreprinderilor, întreprinderilor mici și mijlocii, finanțat în cadrul Programului Operațional Competitivitate 2014-2020, cu două tipuri de acțiuni</w:t>
            </w:r>
            <w:r w:rsidR="00EB6080" w:rsidRPr="002058CE">
              <w:rPr>
                <w:rFonts w:eastAsia="Calibri"/>
                <w:b/>
                <w:i/>
                <w:sz w:val="24"/>
                <w:szCs w:val="24"/>
                <w:lang w:val="ro-RO"/>
              </w:rPr>
              <w:t>:</w:t>
            </w:r>
          </w:p>
          <w:p w14:paraId="3BFF044D" w14:textId="77777777" w:rsidR="00A17C21" w:rsidRPr="002058CE" w:rsidRDefault="00A17C21" w:rsidP="00A17C21">
            <w:pPr>
              <w:jc w:val="both"/>
              <w:rPr>
                <w:rFonts w:eastAsia="Calibri"/>
                <w:sz w:val="24"/>
                <w:szCs w:val="24"/>
                <w:lang w:val="ro-RO"/>
              </w:rPr>
            </w:pPr>
          </w:p>
          <w:p w14:paraId="4154DDF5" w14:textId="77777777" w:rsidR="00D76883" w:rsidRPr="002058CE" w:rsidRDefault="00D76883" w:rsidP="00D76883">
            <w:pPr>
              <w:pStyle w:val="ListParagraph"/>
              <w:numPr>
                <w:ilvl w:val="0"/>
                <w:numId w:val="20"/>
              </w:numPr>
              <w:jc w:val="both"/>
              <w:rPr>
                <w:rFonts w:eastAsia="Calibri"/>
                <w:b/>
                <w:lang w:val="ro-RO"/>
              </w:rPr>
            </w:pPr>
            <w:r w:rsidRPr="002058CE">
              <w:rPr>
                <w:rFonts w:eastAsia="Calibri"/>
                <w:b/>
                <w:lang w:val="ro-RO"/>
              </w:rPr>
              <w:t>Digitalizarea IMM-urilor și a microîntreprinderilor</w:t>
            </w:r>
          </w:p>
          <w:p w14:paraId="6FD3CDA1" w14:textId="77777777" w:rsidR="00D76883" w:rsidRPr="002058CE" w:rsidRDefault="00D76883" w:rsidP="00D76883">
            <w:pPr>
              <w:pStyle w:val="ListParagraph"/>
              <w:ind w:left="720"/>
              <w:jc w:val="both"/>
              <w:rPr>
                <w:rFonts w:eastAsia="Calibri"/>
                <w:lang w:val="ro-RO"/>
              </w:rPr>
            </w:pPr>
          </w:p>
          <w:p w14:paraId="2B847A39"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Conform studiilor efectuate de către Banca Europeană de Investiții, companiile extrem de digitalizate au făcut față mult mai ușor crizei decât cele nedigitalizate. Pornind de la această experiență, este esențial pentru economia românească  accelerarea transformării digitale și construirea unei economii mai puternice, mai ecologice și mai reziliente. </w:t>
            </w:r>
          </w:p>
          <w:p w14:paraId="1451A35E" w14:textId="77777777" w:rsidR="00A17C21" w:rsidRPr="002058CE" w:rsidRDefault="00A17C21" w:rsidP="00A17C21">
            <w:pPr>
              <w:jc w:val="both"/>
              <w:rPr>
                <w:rFonts w:eastAsia="Calibri"/>
                <w:sz w:val="24"/>
                <w:szCs w:val="24"/>
                <w:lang w:val="ro-RO"/>
              </w:rPr>
            </w:pPr>
          </w:p>
          <w:p w14:paraId="1AF50BA4"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În acest context, industria românească rămâne, din păcate, sub potențialul său digital. Afirmația este valabilă în special pentru întreprinderile mici și mijlocii care, din cauza nivelului ridicat de vulnerabilitate la șocurile de cerere și ofertă, au fost afectate în mod disproporționat de criză. </w:t>
            </w:r>
          </w:p>
          <w:p w14:paraId="45CC58C9" w14:textId="77777777" w:rsidR="00A17C21" w:rsidRPr="002058CE" w:rsidRDefault="00A17C21" w:rsidP="00A17C21">
            <w:pPr>
              <w:jc w:val="both"/>
              <w:rPr>
                <w:rFonts w:eastAsia="Calibri"/>
                <w:sz w:val="24"/>
                <w:szCs w:val="24"/>
                <w:lang w:val="ro-RO"/>
              </w:rPr>
            </w:pPr>
          </w:p>
          <w:p w14:paraId="4B76F86D"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Astfel, a fost identificată această oportunitate prin digitalizare pentru  recuperarea și creștere economică viitoare prin digitalizare.</w:t>
            </w:r>
          </w:p>
          <w:p w14:paraId="2E254C89" w14:textId="77777777" w:rsidR="00A17C21" w:rsidRPr="002058CE" w:rsidRDefault="00A17C21" w:rsidP="00A17C21">
            <w:pPr>
              <w:jc w:val="both"/>
              <w:rPr>
                <w:rFonts w:eastAsia="Calibri"/>
                <w:sz w:val="24"/>
                <w:szCs w:val="24"/>
                <w:lang w:val="ro-RO"/>
              </w:rPr>
            </w:pPr>
          </w:p>
          <w:p w14:paraId="67F5DC90"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În România, cheltuielile totale ale întreprinderilor mici și mijlocii privind digitalizarea și tehnologia informației și comunicațiilor sunt de 10 ori mai mici decât în statele din vestul Europei. Acest lucru este confirmat și de către Digital Economy and Society Index 2020 care, în Raportul integrarea tehnologiei digitale, clasifică România pe penultimul loc în cadrul UE:</w:t>
            </w:r>
          </w:p>
          <w:p w14:paraId="5E1B7460" w14:textId="77777777" w:rsidR="00A17C21" w:rsidRPr="002058CE" w:rsidRDefault="00A17C21" w:rsidP="00A17C21">
            <w:pPr>
              <w:jc w:val="both"/>
              <w:rPr>
                <w:rFonts w:eastAsia="Calibri"/>
                <w:sz w:val="24"/>
                <w:szCs w:val="24"/>
                <w:lang w:val="ro-RO"/>
              </w:rPr>
            </w:pPr>
          </w:p>
          <w:p w14:paraId="5E4C6E93"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23% dintre întreprinderile din România fac schimb electronic de informații, în timp ce doar 8% utilizează platformele de comunicare socială (media UE: 25%). S-a înregistrat o ușoară îmbunătățire a ponderii IMM-urilor care fac vânzări online, de la 8% în 2017 la 11% în 2019, dar aceasta rămâne cu mult sub media UE de 18%. Din ce în ce mai multe IMM-uri își vând produsele online în afara țării, dar această situație se aplică doar pentru 6% din numărul </w:t>
            </w:r>
            <w:r w:rsidRPr="002058CE">
              <w:rPr>
                <w:rFonts w:eastAsia="Calibri"/>
                <w:sz w:val="24"/>
                <w:szCs w:val="24"/>
                <w:lang w:val="ro-RO"/>
              </w:rPr>
              <w:lastRenderedPageBreak/>
              <w:t>total de IMM-uri, comparativ cu o medie a UE de 8%.</w:t>
            </w:r>
          </w:p>
          <w:p w14:paraId="353AE63A" w14:textId="77777777" w:rsidR="00A17C21" w:rsidRPr="002058CE" w:rsidRDefault="00A17C21" w:rsidP="00A17C21">
            <w:pPr>
              <w:jc w:val="both"/>
              <w:rPr>
                <w:rFonts w:eastAsia="Calibri"/>
                <w:sz w:val="24"/>
                <w:szCs w:val="24"/>
                <w:lang w:val="ro-RO"/>
              </w:rPr>
            </w:pPr>
          </w:p>
          <w:p w14:paraId="2F9F1D55"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Programele naționale care au avut și componentă de digitalizare (Start-up Nation) și regionale (POR Axa 2) sunt o sursă importantă de finanțare pentru proiectele digitale ale întreprinderilor. Cu toate acestea, utilizarea acestor programe este limitată deoarece a existat o lipsă de conștientizare a companiilor cu privire la aceste surse de finanțare și din cauza percepției cu privire la complexitatea și durata procesului de implementare a proiectelor. Odată cu apariția pandemiei, acestea au început să conștientizeze necesitatea digitalizării activității, cu tot ceea ce implică aceasta transformare (Internet of Things, 5G, Big data, tehnologii blockchain, inteligența artificială, consolidarea capacităților de muncă la distanță și automatizare). </w:t>
            </w:r>
          </w:p>
          <w:p w14:paraId="06350CB1" w14:textId="77777777" w:rsidR="00A17C21" w:rsidRPr="002058CE" w:rsidRDefault="00A17C21" w:rsidP="00A17C21">
            <w:pPr>
              <w:jc w:val="both"/>
              <w:rPr>
                <w:rFonts w:eastAsia="Calibri"/>
                <w:sz w:val="24"/>
                <w:szCs w:val="24"/>
                <w:lang w:val="ro-RO"/>
              </w:rPr>
            </w:pPr>
          </w:p>
          <w:p w14:paraId="3C34885D"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Mai mult decât atât, finanțarea proiectelor digitale este limitată de creditarea limitată oferită din partea  băncilor.  La această lipsă de finanțare contribuie și natura intrinsecă a proiectelor digitale care îngreunează mult accesul IMM-urilor din România la finanțare. Chiar dacă băncile pot acționa ca o sursă principală de finanțare pentru digitalizare, de multe ori le lipsește expertiza evaluării corecte a proiectelor digitale. </w:t>
            </w:r>
          </w:p>
          <w:p w14:paraId="46603C1D" w14:textId="77777777" w:rsidR="00A17C21" w:rsidRPr="002058CE" w:rsidRDefault="00A17C21" w:rsidP="00A17C21">
            <w:pPr>
              <w:jc w:val="both"/>
              <w:rPr>
                <w:rFonts w:eastAsia="Calibri"/>
                <w:sz w:val="24"/>
                <w:szCs w:val="24"/>
                <w:lang w:val="ro-RO"/>
              </w:rPr>
            </w:pPr>
          </w:p>
          <w:p w14:paraId="42640E3C" w14:textId="77777777" w:rsidR="00B0008A" w:rsidRPr="002058CE" w:rsidRDefault="00B0008A" w:rsidP="00A17C21">
            <w:pPr>
              <w:jc w:val="both"/>
              <w:rPr>
                <w:rFonts w:eastAsia="Calibri"/>
                <w:sz w:val="24"/>
                <w:szCs w:val="24"/>
                <w:lang w:val="ro-RO"/>
              </w:rPr>
            </w:pPr>
          </w:p>
          <w:p w14:paraId="1382EAA4" w14:textId="77777777" w:rsidR="00A17C21" w:rsidRPr="002058CE" w:rsidRDefault="00A17C21" w:rsidP="00A17C21">
            <w:pPr>
              <w:jc w:val="both"/>
              <w:rPr>
                <w:rFonts w:eastAsia="Calibri"/>
                <w:sz w:val="24"/>
                <w:szCs w:val="24"/>
                <w:lang w:val="ro-RO"/>
              </w:rPr>
            </w:pPr>
            <w:r w:rsidRPr="002058CE">
              <w:rPr>
                <w:rFonts w:eastAsia="Calibri"/>
                <w:sz w:val="24"/>
                <w:szCs w:val="24"/>
                <w:lang w:val="ro-RO"/>
              </w:rPr>
              <w:t xml:space="preserve">În acest context, in cadrul Axei Prioritare 2 din Programul Operațional Competitivitate, se va crea o nou acțiune care va finanța digitalizarea întreprinderilor printr-o schemă de ajutor de </w:t>
            </w:r>
            <w:r w:rsidR="000A37B9" w:rsidRPr="002058CE">
              <w:rPr>
                <w:rFonts w:eastAsia="Calibri"/>
                <w:sz w:val="24"/>
                <w:szCs w:val="24"/>
                <w:lang w:val="ro-RO"/>
              </w:rPr>
              <w:t>minimis</w:t>
            </w:r>
            <w:r w:rsidRPr="002058CE">
              <w:rPr>
                <w:rFonts w:eastAsia="Calibri"/>
                <w:sz w:val="24"/>
                <w:szCs w:val="24"/>
                <w:lang w:val="ro-RO"/>
              </w:rPr>
              <w:t xml:space="preserve"> având ca furnizor Ministerul Fondurilor Europene prin AMPOC, administrator Autoritatea de Digitalizare a României prin OIPSI și subadministratori Agențiile de Dezvoltare Regionale.</w:t>
            </w:r>
          </w:p>
          <w:p w14:paraId="20705D10" w14:textId="77777777" w:rsidR="00267AC3" w:rsidRPr="002058CE" w:rsidRDefault="00267AC3" w:rsidP="00A17C21">
            <w:pPr>
              <w:jc w:val="both"/>
              <w:rPr>
                <w:rFonts w:eastAsia="Calibri"/>
                <w:sz w:val="24"/>
                <w:szCs w:val="24"/>
                <w:lang w:val="ro-RO"/>
              </w:rPr>
            </w:pPr>
          </w:p>
          <w:p w14:paraId="11AEED3B" w14:textId="77777777" w:rsidR="00267AC3" w:rsidRPr="002058CE" w:rsidRDefault="00267AC3" w:rsidP="00A17C21">
            <w:pPr>
              <w:jc w:val="both"/>
              <w:rPr>
                <w:rFonts w:eastAsia="Calibri"/>
                <w:sz w:val="24"/>
                <w:szCs w:val="24"/>
                <w:lang w:val="ro-RO"/>
              </w:rPr>
            </w:pPr>
            <w:r w:rsidRPr="002058CE">
              <w:rPr>
                <w:rFonts w:eastAsia="Calibri"/>
                <w:sz w:val="24"/>
                <w:szCs w:val="24"/>
                <w:lang w:val="ro-RO"/>
              </w:rPr>
              <w:t xml:space="preserve">Beneficiarii finali ai sprijinului acordat prin această acțiune sunt IMM-urile cu obiect de activitate altul decât tehnologia informațiilor și comunicațiilor. </w:t>
            </w:r>
          </w:p>
          <w:p w14:paraId="7ECFAFAB" w14:textId="77777777" w:rsidR="00D76883" w:rsidRPr="002058CE" w:rsidRDefault="00D76883" w:rsidP="00A17C21">
            <w:pPr>
              <w:jc w:val="both"/>
              <w:rPr>
                <w:rFonts w:eastAsia="Calibri"/>
                <w:sz w:val="24"/>
                <w:szCs w:val="24"/>
                <w:lang w:val="ro-RO"/>
              </w:rPr>
            </w:pPr>
          </w:p>
          <w:p w14:paraId="00933F04" w14:textId="77777777" w:rsidR="001C74B1" w:rsidRPr="002058CE" w:rsidRDefault="001C74B1" w:rsidP="00A17C21">
            <w:pPr>
              <w:jc w:val="both"/>
              <w:rPr>
                <w:rFonts w:eastAsia="Calibri"/>
                <w:sz w:val="24"/>
                <w:szCs w:val="24"/>
                <w:lang w:val="ro-RO"/>
              </w:rPr>
            </w:pPr>
            <w:r w:rsidRPr="002058CE">
              <w:rPr>
                <w:rFonts w:eastAsia="Calibri"/>
                <w:sz w:val="24"/>
                <w:szCs w:val="24"/>
                <w:lang w:val="ro-RO"/>
              </w:rPr>
              <w:t>Valoarea totală estimată pentru implementarea acestei acțiuni este de 100 milioane euro.</w:t>
            </w:r>
          </w:p>
          <w:p w14:paraId="2BE534BA" w14:textId="77777777" w:rsidR="001C74B1" w:rsidRPr="002058CE" w:rsidRDefault="001C74B1" w:rsidP="00A17C21">
            <w:pPr>
              <w:jc w:val="both"/>
              <w:rPr>
                <w:rFonts w:eastAsia="Calibri"/>
                <w:sz w:val="24"/>
                <w:szCs w:val="24"/>
                <w:lang w:val="ro-RO"/>
              </w:rPr>
            </w:pPr>
          </w:p>
          <w:p w14:paraId="132486DC" w14:textId="77777777" w:rsidR="00D76883" w:rsidRPr="002058CE" w:rsidRDefault="00D76883" w:rsidP="00D76883">
            <w:pPr>
              <w:pStyle w:val="ListParagraph"/>
              <w:numPr>
                <w:ilvl w:val="0"/>
                <w:numId w:val="20"/>
              </w:numPr>
              <w:jc w:val="both"/>
              <w:rPr>
                <w:rFonts w:eastAsia="Calibri"/>
                <w:b/>
                <w:lang w:val="ro-RO"/>
              </w:rPr>
            </w:pPr>
            <w:r w:rsidRPr="002058CE">
              <w:rPr>
                <w:rFonts w:eastAsia="Calibri"/>
                <w:b/>
                <w:lang w:val="ro-RO"/>
              </w:rPr>
              <w:t>Dezvoltarea de produse și servicii</w:t>
            </w:r>
            <w:r w:rsidR="001916A1" w:rsidRPr="002058CE">
              <w:rPr>
                <w:rFonts w:eastAsia="Calibri"/>
                <w:b/>
                <w:lang w:val="ro-RO"/>
              </w:rPr>
              <w:t xml:space="preserve"> informatice</w:t>
            </w:r>
            <w:r w:rsidRPr="002058CE">
              <w:rPr>
                <w:rFonts w:eastAsia="Calibri"/>
                <w:b/>
                <w:lang w:val="ro-RO"/>
              </w:rPr>
              <w:t xml:space="preserve"> inovative </w:t>
            </w:r>
          </w:p>
          <w:p w14:paraId="7B56693E" w14:textId="77777777" w:rsidR="00D76883" w:rsidRPr="002058CE" w:rsidRDefault="00D76883" w:rsidP="00D76883">
            <w:pPr>
              <w:jc w:val="both"/>
              <w:rPr>
                <w:rFonts w:eastAsia="Calibri"/>
                <w:sz w:val="24"/>
                <w:szCs w:val="24"/>
                <w:lang w:val="ro-RO"/>
              </w:rPr>
            </w:pPr>
          </w:p>
          <w:p w14:paraId="3D106460" w14:textId="77777777" w:rsidR="00EB6080" w:rsidRPr="002058CE" w:rsidRDefault="003B747B" w:rsidP="003B747B">
            <w:pPr>
              <w:jc w:val="both"/>
              <w:rPr>
                <w:rFonts w:eastAsia="Calibri"/>
                <w:sz w:val="24"/>
                <w:szCs w:val="24"/>
                <w:lang w:val="ro-RO"/>
              </w:rPr>
            </w:pPr>
            <w:r w:rsidRPr="002058CE">
              <w:rPr>
                <w:rFonts w:eastAsia="Calibri"/>
                <w:sz w:val="24"/>
                <w:szCs w:val="24"/>
                <w:lang w:val="ro-RO"/>
              </w:rPr>
              <w:t>Investițiile în cercetare, dezvoltare și inovare în domeniul TIC, precum și aplicarea rezultatelor obținute prin respectivele investiții reprezintă factori cheie de îmbunătățire a competitivității companiilor românești și instituțiilor publice. In Romania, sectorul TIC are un mare potențial economic și o contribuție importantă la dezvoltarea economiei.</w:t>
            </w:r>
          </w:p>
          <w:p w14:paraId="38E787E0" w14:textId="77777777" w:rsidR="003B747B" w:rsidRPr="002058CE" w:rsidRDefault="003B747B" w:rsidP="003B747B">
            <w:pPr>
              <w:jc w:val="both"/>
              <w:rPr>
                <w:rFonts w:eastAsia="Calibri"/>
                <w:sz w:val="24"/>
                <w:szCs w:val="24"/>
                <w:lang w:val="ro-RO"/>
              </w:rPr>
            </w:pPr>
          </w:p>
          <w:p w14:paraId="25545D6A" w14:textId="701068BC" w:rsidR="003B747B" w:rsidRPr="002058CE" w:rsidRDefault="003B747B">
            <w:pPr>
              <w:jc w:val="both"/>
              <w:rPr>
                <w:rFonts w:eastAsia="Calibri"/>
                <w:sz w:val="24"/>
                <w:szCs w:val="24"/>
                <w:lang w:val="ro-RO"/>
              </w:rPr>
            </w:pPr>
            <w:r w:rsidRPr="002058CE">
              <w:rPr>
                <w:rFonts w:eastAsia="Calibri"/>
                <w:sz w:val="24"/>
                <w:szCs w:val="24"/>
                <w:lang w:val="ro-RO"/>
              </w:rPr>
              <w:t>Strategia Națională Agenda Digital</w:t>
            </w:r>
            <w:r w:rsidR="006C35D1" w:rsidRPr="002058CE">
              <w:rPr>
                <w:rFonts w:eastAsia="Calibri"/>
                <w:sz w:val="24"/>
                <w:szCs w:val="24"/>
                <w:lang w:val="ro-RO"/>
              </w:rPr>
              <w:t>ă</w:t>
            </w:r>
            <w:r w:rsidRPr="002058CE">
              <w:rPr>
                <w:rFonts w:eastAsia="Calibri"/>
                <w:sz w:val="24"/>
                <w:szCs w:val="24"/>
                <w:lang w:val="ro-RO"/>
              </w:rPr>
              <w:t xml:space="preserve"> pentru Rom</w:t>
            </w:r>
            <w:r w:rsidR="00226E1C" w:rsidRPr="002058CE">
              <w:rPr>
                <w:rFonts w:eastAsia="Calibri"/>
                <w:sz w:val="24"/>
                <w:szCs w:val="24"/>
                <w:lang w:val="ro-RO"/>
              </w:rPr>
              <w:t>â</w:t>
            </w:r>
            <w:r w:rsidRPr="002058CE">
              <w:rPr>
                <w:rFonts w:eastAsia="Calibri"/>
                <w:sz w:val="24"/>
                <w:szCs w:val="24"/>
                <w:lang w:val="ro-RO"/>
              </w:rPr>
              <w:t>nia 2020,</w:t>
            </w:r>
            <w:r w:rsidR="003A70F9" w:rsidRPr="002058CE">
              <w:rPr>
                <w:rFonts w:eastAsia="Calibri"/>
                <w:sz w:val="24"/>
                <w:szCs w:val="24"/>
                <w:lang w:val="ro-RO"/>
              </w:rPr>
              <w:t xml:space="preserve"> a</w:t>
            </w:r>
            <w:r w:rsidRPr="002058CE">
              <w:rPr>
                <w:rFonts w:eastAsia="Calibri"/>
                <w:sz w:val="24"/>
                <w:szCs w:val="24"/>
                <w:lang w:val="ro-RO"/>
              </w:rPr>
              <w:t>probată  prin  HG nr.245/2015, are stabilită drept linie strategică de dezvoltare, printre altele, finanțarea inițiativelor în domeniul TIC din România, urmărind creșterea contribuției publice la susținerea inițiativelor în domeniul inovării in TIC.</w:t>
            </w:r>
          </w:p>
          <w:p w14:paraId="30907876" w14:textId="77777777" w:rsidR="00226E1C" w:rsidRPr="002058CE" w:rsidRDefault="00226E1C" w:rsidP="003B747B">
            <w:pPr>
              <w:jc w:val="both"/>
              <w:rPr>
                <w:rFonts w:eastAsia="Calibri"/>
                <w:sz w:val="24"/>
                <w:szCs w:val="24"/>
                <w:lang w:val="ro-RO"/>
              </w:rPr>
            </w:pPr>
          </w:p>
          <w:p w14:paraId="316A0F40" w14:textId="77777777" w:rsidR="00226E1C" w:rsidRPr="002058CE" w:rsidRDefault="00F3156D" w:rsidP="003B747B">
            <w:pPr>
              <w:jc w:val="both"/>
              <w:rPr>
                <w:rFonts w:eastAsia="Calibri"/>
                <w:sz w:val="24"/>
                <w:szCs w:val="24"/>
                <w:lang w:val="ro-RO"/>
              </w:rPr>
            </w:pPr>
            <w:r w:rsidRPr="002058CE">
              <w:rPr>
                <w:rFonts w:eastAsia="Calibri"/>
                <w:sz w:val="24"/>
                <w:szCs w:val="24"/>
                <w:lang w:val="ro-RO"/>
              </w:rPr>
              <w:t xml:space="preserve">Prin acțiunea </w:t>
            </w:r>
            <w:r w:rsidR="00371C4B" w:rsidRPr="002058CE">
              <w:rPr>
                <w:rFonts w:eastAsia="Calibri"/>
                <w:i/>
                <w:sz w:val="24"/>
                <w:szCs w:val="24"/>
                <w:lang w:val="ro-RO"/>
              </w:rPr>
              <w:t>A.</w:t>
            </w:r>
            <w:r w:rsidR="00371C4B" w:rsidRPr="002058CE">
              <w:rPr>
                <w:rFonts w:eastAsia="Calibri"/>
                <w:b/>
                <w:i/>
                <w:sz w:val="24"/>
                <w:szCs w:val="24"/>
                <w:lang w:val="ro-RO"/>
              </w:rPr>
              <w:t xml:space="preserve"> </w:t>
            </w:r>
            <w:r w:rsidR="00371C4B" w:rsidRPr="002058CE">
              <w:rPr>
                <w:rFonts w:eastAsia="Calibri"/>
                <w:i/>
                <w:sz w:val="24"/>
                <w:szCs w:val="24"/>
                <w:lang w:val="ro-RO"/>
              </w:rPr>
              <w:t>Digitalizarea IMM-urilor și a microîntreprinderilor</w:t>
            </w:r>
            <w:r w:rsidR="00371C4B" w:rsidRPr="002058CE">
              <w:rPr>
                <w:rFonts w:eastAsia="Calibri"/>
                <w:sz w:val="24"/>
                <w:szCs w:val="24"/>
                <w:lang w:val="ro-RO"/>
              </w:rPr>
              <w:t xml:space="preserve"> </w:t>
            </w:r>
            <w:r w:rsidRPr="002058CE">
              <w:rPr>
                <w:rFonts w:eastAsia="Calibri"/>
                <w:sz w:val="24"/>
                <w:szCs w:val="24"/>
                <w:lang w:val="ro-RO"/>
              </w:rPr>
              <w:t xml:space="preserve">din prezenta Notă de fundamentare, </w:t>
            </w:r>
            <w:r w:rsidR="00371C4B" w:rsidRPr="002058CE">
              <w:rPr>
                <w:rFonts w:eastAsia="Calibri"/>
                <w:sz w:val="24"/>
                <w:szCs w:val="24"/>
                <w:lang w:val="ro-RO"/>
              </w:rPr>
              <w:t xml:space="preserve">se urmărește </w:t>
            </w:r>
            <w:r w:rsidR="00371C4B" w:rsidRPr="002058CE">
              <w:rPr>
                <w:rFonts w:eastAsia="Calibri"/>
                <w:b/>
                <w:i/>
                <w:sz w:val="24"/>
                <w:szCs w:val="24"/>
                <w:lang w:val="ro-RO"/>
              </w:rPr>
              <w:t>stimularea cererii de produse TIC</w:t>
            </w:r>
            <w:r w:rsidR="00371C4B" w:rsidRPr="002058CE">
              <w:rPr>
                <w:rFonts w:eastAsia="Calibri"/>
                <w:sz w:val="24"/>
                <w:szCs w:val="24"/>
                <w:lang w:val="ro-RO"/>
              </w:rPr>
              <w:t>. În complementaritate cu aceasta</w:t>
            </w:r>
            <w:r w:rsidRPr="002058CE">
              <w:rPr>
                <w:rFonts w:eastAsia="Calibri"/>
                <w:sz w:val="24"/>
                <w:szCs w:val="24"/>
                <w:lang w:val="ro-RO"/>
              </w:rPr>
              <w:t xml:space="preserve">, acțiunea de finanțare a IMM-urilor care produc servicii inovative în domeniul TIC are ca obiectiv </w:t>
            </w:r>
            <w:r w:rsidR="00371C4B" w:rsidRPr="002058CE">
              <w:rPr>
                <w:rFonts w:eastAsia="Calibri"/>
                <w:b/>
                <w:i/>
                <w:sz w:val="24"/>
                <w:szCs w:val="24"/>
                <w:lang w:val="ro-RO"/>
              </w:rPr>
              <w:t xml:space="preserve">dezvoltarea și </w:t>
            </w:r>
            <w:r w:rsidR="00371C4B" w:rsidRPr="002058CE">
              <w:rPr>
                <w:rFonts w:eastAsia="Calibri"/>
                <w:b/>
                <w:i/>
                <w:sz w:val="24"/>
                <w:szCs w:val="24"/>
                <w:lang w:val="ro-RO"/>
              </w:rPr>
              <w:lastRenderedPageBreak/>
              <w:t>diversificarea ofertei</w:t>
            </w:r>
            <w:r w:rsidR="00371C4B" w:rsidRPr="002058CE">
              <w:rPr>
                <w:rFonts w:eastAsia="Calibri"/>
                <w:sz w:val="24"/>
                <w:szCs w:val="24"/>
                <w:lang w:val="ro-RO"/>
              </w:rPr>
              <w:t xml:space="preserve"> de astfel de produse.</w:t>
            </w:r>
          </w:p>
          <w:p w14:paraId="4CD7CF8F" w14:textId="77777777" w:rsidR="000A37B9" w:rsidRPr="002058CE" w:rsidRDefault="000A37B9" w:rsidP="003B747B">
            <w:pPr>
              <w:jc w:val="both"/>
              <w:rPr>
                <w:rFonts w:eastAsia="Calibri"/>
                <w:sz w:val="24"/>
                <w:szCs w:val="24"/>
                <w:lang w:val="ro-RO"/>
              </w:rPr>
            </w:pPr>
          </w:p>
          <w:p w14:paraId="0E427B77" w14:textId="77777777" w:rsidR="00EB6080" w:rsidRPr="002058CE" w:rsidRDefault="000A37B9" w:rsidP="00D76883">
            <w:pPr>
              <w:jc w:val="both"/>
              <w:rPr>
                <w:rFonts w:eastAsia="Calibri"/>
                <w:sz w:val="24"/>
                <w:szCs w:val="24"/>
                <w:lang w:val="ro-RO"/>
              </w:rPr>
            </w:pPr>
            <w:r w:rsidRPr="002058CE">
              <w:rPr>
                <w:rFonts w:eastAsia="Calibri"/>
                <w:sz w:val="24"/>
                <w:szCs w:val="24"/>
                <w:lang w:val="ro-RO"/>
              </w:rPr>
              <w:t>Acțiunea va fi finanțată prin Programului Operațional Competitivitate, Axa prioritară 2 - Tehnologia Informației și Comunicațiilor (TIC) pentru o economie digitală competitivă, Prioritatea de investiții 2b - Dezvoltarea produselor și serviciilor TIC, a comerțului electronic și a cererii de TIC; Obiectiv Specific OS 2.2 - Creșterea contribuției sectorului TIC pentru competitivitatea economică; Acțiunea 2.2.1 - Sprijinirea creșterii valorii adăugate generate de sectorul TIC și a inovării în domeniu prin dezvoltarea de clustere. În acest cadru, vor fi elaborate o schemă de ajutor de stat și o schemă de ajutor de minimis.</w:t>
            </w:r>
          </w:p>
          <w:p w14:paraId="278747E4" w14:textId="77777777" w:rsidR="000A37B9" w:rsidRPr="002058CE" w:rsidRDefault="000A37B9" w:rsidP="00D76883">
            <w:pPr>
              <w:jc w:val="both"/>
              <w:rPr>
                <w:rFonts w:eastAsia="Calibri"/>
                <w:sz w:val="24"/>
                <w:szCs w:val="24"/>
                <w:lang w:val="ro-RO"/>
              </w:rPr>
            </w:pPr>
          </w:p>
          <w:p w14:paraId="0BDDD07F" w14:textId="77777777" w:rsidR="00F91120" w:rsidRPr="002058CE" w:rsidRDefault="00F91120" w:rsidP="00D76883">
            <w:pPr>
              <w:jc w:val="both"/>
              <w:rPr>
                <w:rFonts w:eastAsia="Calibri"/>
                <w:sz w:val="24"/>
                <w:szCs w:val="24"/>
                <w:lang w:val="ro-RO"/>
              </w:rPr>
            </w:pPr>
            <w:r w:rsidRPr="002058CE">
              <w:rPr>
                <w:rFonts w:eastAsia="Calibri"/>
                <w:sz w:val="24"/>
                <w:szCs w:val="24"/>
                <w:lang w:val="ro-RO"/>
              </w:rPr>
              <w:t xml:space="preserve">Beneficiarii finali ai sprijinului acordat prin această acțiune sunt IMM-urile care activează în domeniul tehnologiei informațiilor și comunicațiilor. </w:t>
            </w:r>
          </w:p>
          <w:p w14:paraId="5794435F" w14:textId="77777777" w:rsidR="00F91120" w:rsidRPr="002058CE" w:rsidRDefault="00F91120" w:rsidP="00D76883">
            <w:pPr>
              <w:jc w:val="both"/>
              <w:rPr>
                <w:rFonts w:eastAsia="Calibri"/>
                <w:sz w:val="24"/>
                <w:szCs w:val="24"/>
                <w:lang w:val="ro-RO"/>
              </w:rPr>
            </w:pPr>
          </w:p>
          <w:p w14:paraId="6DE965EE" w14:textId="77777777" w:rsidR="00D542FB" w:rsidRPr="002058CE" w:rsidRDefault="00A116A1" w:rsidP="00F91120">
            <w:pPr>
              <w:jc w:val="both"/>
              <w:rPr>
                <w:sz w:val="24"/>
                <w:szCs w:val="24"/>
              </w:rPr>
            </w:pPr>
            <w:r w:rsidRPr="002058CE">
              <w:rPr>
                <w:rFonts w:eastAsia="Calibri"/>
                <w:sz w:val="24"/>
                <w:szCs w:val="24"/>
                <w:lang w:val="ro-RO"/>
              </w:rPr>
              <w:t>Valoarea totală estimată pentru implementarea acestei acțiuni este de 50 milioane euro.</w:t>
            </w:r>
          </w:p>
        </w:tc>
      </w:tr>
      <w:tr w:rsidR="002058CE" w:rsidRPr="002058CE" w14:paraId="6D38EB88" w14:textId="77777777" w:rsidTr="003F7440">
        <w:tblPrEx>
          <w:jc w:val="center"/>
        </w:tblPrEx>
        <w:trPr>
          <w:jc w:val="center"/>
        </w:trPr>
        <w:tc>
          <w:tcPr>
            <w:tcW w:w="1899" w:type="dxa"/>
          </w:tcPr>
          <w:p w14:paraId="2AC1E770" w14:textId="4560DA2E" w:rsidR="002E7A0D" w:rsidRPr="002058CE" w:rsidRDefault="00F06C6A" w:rsidP="003F7440">
            <w:pPr>
              <w:rPr>
                <w:b/>
                <w:bCs/>
                <w:sz w:val="24"/>
                <w:szCs w:val="24"/>
                <w:lang w:val="ro-RO"/>
              </w:rPr>
            </w:pPr>
            <w:r w:rsidRPr="002058CE">
              <w:rPr>
                <w:b/>
                <w:bCs/>
                <w:sz w:val="24"/>
                <w:szCs w:val="24"/>
                <w:lang w:val="ro-RO"/>
              </w:rPr>
              <w:lastRenderedPageBreak/>
              <w:t>1</w:t>
            </w:r>
            <w:r w:rsidRPr="002058CE">
              <w:rPr>
                <w:b/>
                <w:bCs/>
                <w:sz w:val="24"/>
                <w:szCs w:val="24"/>
                <w:vertAlign w:val="superscript"/>
                <w:lang w:val="ro-RO"/>
              </w:rPr>
              <w:t>1</w:t>
            </w:r>
            <w:r w:rsidRPr="002058CE">
              <w:rPr>
                <w:b/>
                <w:bCs/>
                <w:sz w:val="24"/>
                <w:szCs w:val="24"/>
                <w:lang w:val="ro-RO"/>
              </w:rPr>
              <w:t>.</w:t>
            </w:r>
            <w:r w:rsidR="002E7A0D" w:rsidRPr="002058CE">
              <w:rPr>
                <w:b/>
                <w:bCs/>
                <w:sz w:val="24"/>
                <w:szCs w:val="24"/>
                <w:lang w:val="ro-RO"/>
              </w:rPr>
              <w:t xml:space="preserve"> </w:t>
            </w:r>
            <w:r w:rsidR="00956B9E" w:rsidRPr="002058CE">
              <w:rPr>
                <w:b/>
                <w:bCs/>
                <w:sz w:val="24"/>
                <w:szCs w:val="24"/>
                <w:lang w:val="ro-RO"/>
              </w:rPr>
              <w:t>În cazul proiectelor de acte normative care transpun legislaţie comunitară sau creează cadrul pentru aplicarea directă a acesteia, se vor specifica doar actele comunitare în cauză, însoţite de elementele de identificare ale acestora.</w:t>
            </w:r>
          </w:p>
        </w:tc>
        <w:tc>
          <w:tcPr>
            <w:tcW w:w="7683" w:type="dxa"/>
            <w:gridSpan w:val="13"/>
          </w:tcPr>
          <w:p w14:paraId="6BD88A27" w14:textId="2F9EDD98" w:rsidR="00F06C6A" w:rsidRPr="002058CE" w:rsidRDefault="002E3A2D" w:rsidP="003F7440">
            <w:pPr>
              <w:jc w:val="both"/>
              <w:rPr>
                <w:bCs/>
                <w:sz w:val="24"/>
                <w:szCs w:val="24"/>
                <w:lang w:val="ro-RO"/>
              </w:rPr>
            </w:pPr>
            <w:r w:rsidRPr="002058CE">
              <w:rPr>
                <w:bCs/>
                <w:sz w:val="24"/>
                <w:szCs w:val="24"/>
                <w:lang w:val="ro-RO"/>
              </w:rPr>
              <w:t>Proiectul de act normativ nu se referă la acest subiect.</w:t>
            </w:r>
          </w:p>
        </w:tc>
      </w:tr>
      <w:tr w:rsidR="002058CE" w:rsidRPr="002058CE" w14:paraId="2D749912" w14:textId="77777777" w:rsidTr="003F7440">
        <w:tblPrEx>
          <w:jc w:val="center"/>
        </w:tblPrEx>
        <w:trPr>
          <w:jc w:val="center"/>
        </w:trPr>
        <w:tc>
          <w:tcPr>
            <w:tcW w:w="1899" w:type="dxa"/>
          </w:tcPr>
          <w:p w14:paraId="3BB0B9DE" w14:textId="77777777" w:rsidR="00F06C6A" w:rsidRPr="002058CE" w:rsidRDefault="00F06C6A" w:rsidP="003F7440">
            <w:pPr>
              <w:pStyle w:val="NormalWeb"/>
              <w:spacing w:before="0" w:beforeAutospacing="0" w:after="0" w:afterAutospacing="0"/>
              <w:rPr>
                <w:rFonts w:ascii="Times New Roman" w:eastAsia="Times New Roman" w:hAnsi="Times New Roman"/>
                <w:b/>
                <w:bCs/>
                <w:lang w:val="ro-RO"/>
              </w:rPr>
            </w:pPr>
            <w:r w:rsidRPr="002058CE">
              <w:rPr>
                <w:rFonts w:ascii="Times New Roman" w:eastAsia="Times New Roman" w:hAnsi="Times New Roman"/>
                <w:b/>
                <w:bCs/>
                <w:lang w:val="ro-RO"/>
              </w:rPr>
              <w:t>2.</w:t>
            </w:r>
            <w:r w:rsidR="002E7A0D" w:rsidRPr="002058CE">
              <w:rPr>
                <w:rFonts w:ascii="Times New Roman" w:eastAsia="Times New Roman" w:hAnsi="Times New Roman"/>
                <w:b/>
                <w:bCs/>
                <w:lang w:val="ro-RO"/>
              </w:rPr>
              <w:t xml:space="preserve"> </w:t>
            </w:r>
            <w:r w:rsidRPr="002058CE">
              <w:rPr>
                <w:rFonts w:ascii="Times New Roman" w:eastAsia="Times New Roman" w:hAnsi="Times New Roman"/>
                <w:b/>
                <w:bCs/>
                <w:lang w:val="ro-RO"/>
              </w:rPr>
              <w:t>Schimbări preconizate</w:t>
            </w:r>
          </w:p>
        </w:tc>
        <w:tc>
          <w:tcPr>
            <w:tcW w:w="7683" w:type="dxa"/>
            <w:gridSpan w:val="13"/>
          </w:tcPr>
          <w:p w14:paraId="4F05CD9E" w14:textId="34A440BE" w:rsidR="0014139D" w:rsidRPr="002058CE" w:rsidRDefault="0014139D" w:rsidP="0014139D">
            <w:pPr>
              <w:pStyle w:val="BodyText"/>
              <w:rPr>
                <w:sz w:val="24"/>
              </w:rPr>
            </w:pPr>
          </w:p>
          <w:p w14:paraId="268FD58C" w14:textId="77777777" w:rsidR="00130B57" w:rsidRPr="002058CE" w:rsidRDefault="00D84AEE" w:rsidP="00130B57">
            <w:pPr>
              <w:pStyle w:val="BodyText"/>
              <w:rPr>
                <w:sz w:val="24"/>
              </w:rPr>
            </w:pPr>
            <w:r w:rsidRPr="002058CE">
              <w:rPr>
                <w:sz w:val="24"/>
              </w:rPr>
              <w:t>Prin prezentul proiect de hotărâre se reglementează aprobarea Programului Național de digitalizare a IMM-urilor.</w:t>
            </w:r>
            <w:r w:rsidR="00130B57" w:rsidRPr="002058CE">
              <w:rPr>
                <w:sz w:val="24"/>
              </w:rPr>
              <w:t xml:space="preserve"> </w:t>
            </w:r>
          </w:p>
          <w:p w14:paraId="6866ACA1" w14:textId="77001B05" w:rsidR="00130B57" w:rsidRPr="002058CE" w:rsidRDefault="00130B57" w:rsidP="00130B57">
            <w:pPr>
              <w:pStyle w:val="BodyText"/>
              <w:rPr>
                <w:sz w:val="24"/>
              </w:rPr>
            </w:pPr>
            <w:r w:rsidRPr="002058CE">
              <w:rPr>
                <w:sz w:val="24"/>
              </w:rPr>
              <w:t>Includerea la finanțare a Programului Național de digitalizare a IMM-urilor din fonduri europene:</w:t>
            </w:r>
          </w:p>
          <w:p w14:paraId="45F996C5" w14:textId="77777777" w:rsidR="00130B57" w:rsidRPr="002058CE" w:rsidRDefault="00130B57" w:rsidP="00130B57">
            <w:pPr>
              <w:pStyle w:val="BodyText"/>
              <w:rPr>
                <w:sz w:val="24"/>
              </w:rPr>
            </w:pPr>
            <w:r w:rsidRPr="002058CE">
              <w:rPr>
                <w:sz w:val="24"/>
              </w:rPr>
              <w:t>- este în concordanță cu regulamentele Comisiei Europene, precum și cu obiectivele specifice ale programelor operaționale,</w:t>
            </w:r>
          </w:p>
          <w:p w14:paraId="1319EE31" w14:textId="36C34684" w:rsidR="00130B57" w:rsidRPr="002058CE" w:rsidRDefault="00130B57" w:rsidP="00130B57">
            <w:pPr>
              <w:pStyle w:val="BodyText"/>
              <w:rPr>
                <w:sz w:val="24"/>
              </w:rPr>
            </w:pPr>
            <w:r w:rsidRPr="002058CE">
              <w:rPr>
                <w:sz w:val="24"/>
              </w:rPr>
              <w:t>- respectă regulile de eligibilitate stabilite prin regulamentele europene și legislația națională, precum și regulile de eligibilitate specifice ale Programului</w:t>
            </w:r>
            <w:r w:rsidR="00A13644" w:rsidRPr="002058CE">
              <w:rPr>
                <w:sz w:val="24"/>
              </w:rPr>
              <w:t xml:space="preserve"> Operațional Competitivitate </w:t>
            </w:r>
            <w:r w:rsidRPr="002058CE">
              <w:rPr>
                <w:sz w:val="24"/>
              </w:rPr>
              <w:t xml:space="preserve">2014 - 2020 din care urmează a fi realizată finanțarea, </w:t>
            </w:r>
          </w:p>
          <w:p w14:paraId="2CAE08C8" w14:textId="149DD641" w:rsidR="003019AE" w:rsidRPr="002058CE" w:rsidRDefault="00130B57" w:rsidP="00A13644">
            <w:pPr>
              <w:pStyle w:val="BodyText"/>
              <w:rPr>
                <w:sz w:val="24"/>
              </w:rPr>
            </w:pPr>
            <w:r w:rsidRPr="002058CE">
              <w:rPr>
                <w:sz w:val="24"/>
              </w:rPr>
              <w:t xml:space="preserve">- contribuie la atingerea obiectivului specific OS 2.2 - Creșterea contribuției sectorului TIC pentru competitivitatea economică din cadrul Programului Operațional Competitivitate 2014-2020. </w:t>
            </w:r>
            <w:r w:rsidRPr="002058CE">
              <w:rPr>
                <w:sz w:val="24"/>
              </w:rPr>
              <w:cr/>
            </w:r>
            <w:r w:rsidR="00A13644" w:rsidRPr="002058CE">
              <w:rPr>
                <w:rFonts w:eastAsia="Calibri"/>
                <w:sz w:val="24"/>
              </w:rPr>
              <w:t xml:space="preserve"> - </w:t>
            </w:r>
            <w:r w:rsidR="00A13644" w:rsidRPr="002058CE">
              <w:rPr>
                <w:sz w:val="24"/>
              </w:rPr>
              <w:t xml:space="preserve">este în concordanță cu indicatorii aferenți obiectivului specific OS 2.2 - Creșterea contribuției sectorului TIC pentru competitivitatea economică, respectiv 3S9 </w:t>
            </w:r>
            <w:r w:rsidR="00A13644" w:rsidRPr="002058CE">
              <w:rPr>
                <w:i/>
                <w:sz w:val="24"/>
              </w:rPr>
              <w:t>Valoarea adăugată brută generată de sectorul TIC</w:t>
            </w:r>
            <w:r w:rsidR="00A13644" w:rsidRPr="002058CE">
              <w:rPr>
                <w:sz w:val="24"/>
              </w:rPr>
              <w:t xml:space="preserve"> și 3S10 </w:t>
            </w:r>
            <w:r w:rsidR="00A13644" w:rsidRPr="002058CE">
              <w:rPr>
                <w:i/>
                <w:sz w:val="24"/>
              </w:rPr>
              <w:lastRenderedPageBreak/>
              <w:t>Persoane care fac achiziții online</w:t>
            </w:r>
          </w:p>
          <w:p w14:paraId="0786C4C6" w14:textId="702B1332" w:rsidR="00D84AEE" w:rsidRPr="002058CE" w:rsidRDefault="00A13644" w:rsidP="0014139D">
            <w:pPr>
              <w:pStyle w:val="BodyText"/>
              <w:rPr>
                <w:sz w:val="24"/>
              </w:rPr>
            </w:pPr>
            <w:r w:rsidRPr="002058CE">
              <w:rPr>
                <w:sz w:val="24"/>
              </w:rPr>
              <w:t xml:space="preserve"> - se încadrează în Prioritatea de investiții 2b - Dezvoltarea produselor și serviciilor TIC, a comerțului electronic și a cererii de TIC, din cadrul Programului Operațional Competitivitate 2014-2020.</w:t>
            </w:r>
          </w:p>
          <w:p w14:paraId="5AF24D9D" w14:textId="77777777" w:rsidR="00CC7B15" w:rsidRPr="002058CE" w:rsidRDefault="00CC7B15" w:rsidP="0014139D">
            <w:pPr>
              <w:pStyle w:val="BodyText"/>
              <w:rPr>
                <w:sz w:val="24"/>
              </w:rPr>
            </w:pPr>
          </w:p>
          <w:p w14:paraId="3F219939" w14:textId="6DB598DA" w:rsidR="00CC7B15" w:rsidRPr="002058CE" w:rsidRDefault="00CC7B15" w:rsidP="00CC7B15">
            <w:pPr>
              <w:pStyle w:val="BodyText"/>
              <w:rPr>
                <w:sz w:val="24"/>
              </w:rPr>
            </w:pPr>
            <w:r w:rsidRPr="002058CE">
              <w:rPr>
                <w:sz w:val="24"/>
              </w:rPr>
              <w:t>Valoarea Programului Național de digitalizare a microîntreprinderilor, întreprinderilor mici și mijlocii, finanțat în cadrul Programului Operațional Competitivitate 2014-2020, este de 726 milioane lei, echivalentul a 150 milioane euro, la cursul InforEuro din luna iulie 2020, din care contribuția Uniunii Europene (UE) este de 617,1 lei, echivalentul a 127, 5 milioane euro, corespunzând unei contribuții UE de 85%, iar contribuția națională este de 108,9 milioane lei, echivalentul a 22,5 milioane euro, corespunzând unei contribuții naționale de 15%.</w:t>
            </w:r>
          </w:p>
          <w:p w14:paraId="6AB5DA2E" w14:textId="77777777" w:rsidR="00CC7B15" w:rsidRPr="002058CE" w:rsidRDefault="00CC7B15" w:rsidP="00CC7B15">
            <w:pPr>
              <w:pStyle w:val="BodyText"/>
              <w:rPr>
                <w:sz w:val="24"/>
                <w:highlight w:val="yellow"/>
              </w:rPr>
            </w:pPr>
          </w:p>
          <w:p w14:paraId="06FFFDBF" w14:textId="2D0CDC03" w:rsidR="00CC7B15" w:rsidRPr="002058CE" w:rsidRDefault="00CC7B15" w:rsidP="00CC7B15">
            <w:pPr>
              <w:pStyle w:val="BodyText"/>
              <w:rPr>
                <w:sz w:val="24"/>
              </w:rPr>
            </w:pPr>
            <w:r w:rsidRPr="002058CE">
              <w:rPr>
                <w:sz w:val="24"/>
              </w:rPr>
              <w:t>Valoarea  programului poate fi suplimentată prin utilizarea mecanismului supracontractării, în conformitate cu prevederile art. 12 alin. (1) lit. c) din Ordonanța de urgență a Guvernului nr. 40/2015 privind gestionarea financiară a fondurilor europene pentru perioada de programare 2014 - 2020, aprobată cu modificări și completări prin Legea nr. 105/2016, cu modificările și completările ulterioare.</w:t>
            </w:r>
          </w:p>
          <w:p w14:paraId="0A9E15C3" w14:textId="77777777" w:rsidR="00CC7B15" w:rsidRPr="002058CE" w:rsidRDefault="00CC7B15" w:rsidP="00CC7B15">
            <w:pPr>
              <w:pStyle w:val="BodyText"/>
              <w:rPr>
                <w:sz w:val="24"/>
                <w:highlight w:val="yellow"/>
              </w:rPr>
            </w:pPr>
          </w:p>
          <w:p w14:paraId="53EF798E" w14:textId="5D8001A2" w:rsidR="00A13644" w:rsidRPr="002058CE" w:rsidRDefault="00CC7B15" w:rsidP="00CC7B15">
            <w:pPr>
              <w:pStyle w:val="BodyText"/>
              <w:rPr>
                <w:sz w:val="24"/>
              </w:rPr>
            </w:pPr>
            <w:r w:rsidRPr="002058CE">
              <w:rPr>
                <w:sz w:val="24"/>
              </w:rPr>
              <w:t>Sumele angajate prin utilizarea mecanismului supracontractării și care nu sunt decontate din alocarea Programului Operațional Competitivitate 2014-2020 sunt suportate din bugetul de stat, prin bugetul Ministerului Fondurilor Europene, în calitate de autoritate de management pentru  Programul Operațional Competitivitate 2014-2020, dacă nu pot fi incluse la finanțare din fonduri externe nerambursabile, în perioada de programare 2021 – 2027.</w:t>
            </w:r>
          </w:p>
          <w:p w14:paraId="1B667BEE" w14:textId="77777777" w:rsidR="00CC7B15" w:rsidRPr="002058CE" w:rsidRDefault="00CC7B15" w:rsidP="0014139D">
            <w:pPr>
              <w:pStyle w:val="BodyText"/>
              <w:rPr>
                <w:sz w:val="24"/>
              </w:rPr>
            </w:pPr>
          </w:p>
          <w:p w14:paraId="21CAE2F5" w14:textId="7FED9A04" w:rsidR="00A13644" w:rsidRPr="002058CE" w:rsidRDefault="00A13644" w:rsidP="0014139D">
            <w:pPr>
              <w:pStyle w:val="BodyText"/>
              <w:rPr>
                <w:sz w:val="24"/>
              </w:rPr>
            </w:pPr>
            <w:r w:rsidRPr="002058CE">
              <w:rPr>
                <w:sz w:val="24"/>
              </w:rPr>
              <w:t xml:space="preserve">Programul Național de digitalizare a IMM-urilor respectă legislația ajutorului de stat în domeniu. </w:t>
            </w:r>
          </w:p>
          <w:p w14:paraId="2C3DD54E" w14:textId="66BFF066" w:rsidR="00DE585A" w:rsidRPr="002058CE" w:rsidRDefault="00DE585A" w:rsidP="0014139D">
            <w:pPr>
              <w:pStyle w:val="BodyText"/>
              <w:rPr>
                <w:sz w:val="24"/>
              </w:rPr>
            </w:pPr>
          </w:p>
          <w:p w14:paraId="6C766493" w14:textId="0A88DB2C" w:rsidR="00F66118" w:rsidRPr="002058CE" w:rsidRDefault="00F66118" w:rsidP="0014139D">
            <w:pPr>
              <w:pStyle w:val="BodyText"/>
              <w:rPr>
                <w:b/>
                <w:bCs/>
                <w:i/>
                <w:iCs/>
                <w:sz w:val="24"/>
              </w:rPr>
            </w:pPr>
            <w:r w:rsidRPr="002058CE">
              <w:rPr>
                <w:b/>
                <w:bCs/>
                <w:i/>
                <w:iCs/>
                <w:sz w:val="24"/>
              </w:rPr>
              <w:t xml:space="preserve">Programul Operațional Competitivitate 2014 - 2020 nu prevede indicatori de eficiență. Introducerea unui astfel de indicator la nivelul proiectului de hotărâre este de natură a genera necorelări atât cu documentele programatice, precum și cu Ghidul Solicitantului Condiții Specifice și schema de minimis. </w:t>
            </w:r>
          </w:p>
          <w:p w14:paraId="28EF508C" w14:textId="77777777" w:rsidR="00F66118" w:rsidRPr="002058CE" w:rsidRDefault="00F66118" w:rsidP="0014139D">
            <w:pPr>
              <w:pStyle w:val="BodyText"/>
              <w:rPr>
                <w:sz w:val="24"/>
              </w:rPr>
            </w:pPr>
          </w:p>
          <w:p w14:paraId="2DE4B104" w14:textId="7DE8CAFB" w:rsidR="00F66118" w:rsidRPr="002058CE" w:rsidRDefault="00F66118" w:rsidP="0014139D">
            <w:pPr>
              <w:pStyle w:val="BodyText"/>
              <w:rPr>
                <w:sz w:val="24"/>
              </w:rPr>
            </w:pPr>
            <w:r w:rsidRPr="002058CE">
              <w:rPr>
                <w:sz w:val="24"/>
              </w:rPr>
              <w:t>Indicatorul de rezultat al Programul Național de digitalizare a microîntreprinderilor, întreprinderilor mici și mijlocii este 3S9 – Valoarea adăugată brută generată de sectorul TIC din cadrul Programului Operațional Competitivitate 2014-2020.</w:t>
            </w:r>
          </w:p>
          <w:p w14:paraId="5CDE4831" w14:textId="30202177" w:rsidR="00F66118" w:rsidRPr="002058CE" w:rsidRDefault="00F66118" w:rsidP="0014139D">
            <w:pPr>
              <w:pStyle w:val="BodyText"/>
              <w:rPr>
                <w:sz w:val="24"/>
              </w:rPr>
            </w:pPr>
          </w:p>
          <w:p w14:paraId="5C256105" w14:textId="77777777" w:rsidR="000B6BDC" w:rsidRPr="002058CE" w:rsidRDefault="000B6BDC" w:rsidP="000B6BDC">
            <w:pPr>
              <w:pStyle w:val="BodyText"/>
              <w:rPr>
                <w:sz w:val="24"/>
              </w:rPr>
            </w:pPr>
            <w:r w:rsidRPr="002058CE">
              <w:rPr>
                <w:sz w:val="24"/>
              </w:rPr>
              <w:t>Activitățile eligibile în cadrul Programului Național de digitalizare a microîntreprinderilor, întreprinderilor mici și mijlocii sunt:</w:t>
            </w:r>
          </w:p>
          <w:p w14:paraId="2107DAC7" w14:textId="43A46977" w:rsidR="000B6BDC" w:rsidRPr="002058CE" w:rsidRDefault="000B6BDC" w:rsidP="009A2232">
            <w:pPr>
              <w:pStyle w:val="BodyText"/>
              <w:numPr>
                <w:ilvl w:val="0"/>
                <w:numId w:val="22"/>
              </w:numPr>
              <w:ind w:left="-29" w:firstLine="389"/>
              <w:rPr>
                <w:sz w:val="24"/>
              </w:rPr>
            </w:pPr>
            <w:r w:rsidRPr="002058CE">
              <w:rPr>
                <w:sz w:val="24"/>
              </w:rPr>
              <w:t>Activități pentru dezvoltarea de produse inovative în domeniul TIC, constând</w:t>
            </w:r>
            <w:r w:rsidR="009A2232" w:rsidRPr="002058CE">
              <w:rPr>
                <w:sz w:val="24"/>
              </w:rPr>
              <w:t>,</w:t>
            </w:r>
            <w:r w:rsidRPr="002058CE">
              <w:rPr>
                <w:sz w:val="24"/>
              </w:rPr>
              <w:t xml:space="preserve"> în</w:t>
            </w:r>
            <w:r w:rsidR="009A2232" w:rsidRPr="002058CE">
              <w:rPr>
                <w:sz w:val="24"/>
              </w:rPr>
              <w:t xml:space="preserve"> principal, în</w:t>
            </w:r>
            <w:r w:rsidRPr="002058CE">
              <w:rPr>
                <w:sz w:val="24"/>
              </w:rPr>
              <w:t>:</w:t>
            </w:r>
          </w:p>
          <w:p w14:paraId="56855CFC" w14:textId="2DCB9C73" w:rsidR="000B6BDC" w:rsidRPr="002058CE" w:rsidRDefault="000B6BDC" w:rsidP="009A2232">
            <w:pPr>
              <w:numPr>
                <w:ilvl w:val="0"/>
                <w:numId w:val="25"/>
              </w:numPr>
              <w:spacing w:after="120"/>
              <w:ind w:hanging="29"/>
              <w:jc w:val="both"/>
              <w:rPr>
                <w:sz w:val="24"/>
                <w:szCs w:val="24"/>
                <w:lang w:val="ro-RO"/>
              </w:rPr>
            </w:pPr>
            <w:r w:rsidRPr="002058CE">
              <w:rPr>
                <w:sz w:val="24"/>
                <w:szCs w:val="24"/>
                <w:lang w:val="ro-RO"/>
              </w:rPr>
              <w:t xml:space="preserve">activități aferente achiziționării de hardware TIC și a altor dispozitive aferente, inclusiv cheltuieli de instalare, configurare și punere în funcțiune, </w:t>
            </w:r>
          </w:p>
          <w:p w14:paraId="554D0809" w14:textId="16118965" w:rsidR="000B6BDC" w:rsidRPr="002058CE" w:rsidRDefault="000B6BDC" w:rsidP="009A2232">
            <w:pPr>
              <w:pStyle w:val="ListParagraph"/>
              <w:numPr>
                <w:ilvl w:val="0"/>
                <w:numId w:val="25"/>
              </w:numPr>
              <w:spacing w:before="120" w:line="276" w:lineRule="auto"/>
              <w:ind w:hanging="29"/>
              <w:contextualSpacing/>
              <w:jc w:val="both"/>
              <w:rPr>
                <w:lang w:val="ro-RO"/>
              </w:rPr>
            </w:pPr>
            <w:r w:rsidRPr="002058CE">
              <w:rPr>
                <w:lang w:val="ro-RO"/>
              </w:rPr>
              <w:t xml:space="preserve">activități aferente </w:t>
            </w:r>
            <w:r w:rsidRPr="002058CE">
              <w:rPr>
                <w:rFonts w:eastAsia="Calibri"/>
                <w:lang w:val="ro-RO"/>
              </w:rPr>
              <w:t>amenajării centrului de date în care se vor instala echipamentele TIC</w:t>
            </w:r>
            <w:r w:rsidR="009A2232" w:rsidRPr="002058CE">
              <w:rPr>
                <w:rFonts w:eastAsia="Calibri"/>
                <w:lang w:val="ro-RO"/>
              </w:rPr>
              <w:t>,</w:t>
            </w:r>
          </w:p>
          <w:p w14:paraId="073A2EF8" w14:textId="645B78BE" w:rsidR="000B6BDC" w:rsidRPr="002058CE" w:rsidRDefault="000B6BDC" w:rsidP="009A2232">
            <w:pPr>
              <w:pStyle w:val="ListParagraph"/>
              <w:numPr>
                <w:ilvl w:val="0"/>
                <w:numId w:val="25"/>
              </w:numPr>
              <w:spacing w:before="120" w:line="276" w:lineRule="auto"/>
              <w:ind w:hanging="29"/>
              <w:contextualSpacing/>
              <w:jc w:val="both"/>
              <w:rPr>
                <w:lang w:val="ro-RO"/>
              </w:rPr>
            </w:pPr>
            <w:r w:rsidRPr="002058CE">
              <w:rPr>
                <w:lang w:val="ro-RO"/>
              </w:rPr>
              <w:lastRenderedPageBreak/>
              <w:t>activități aferente achiziționării și/sau dezvoltării aplicațiilor software/licențelor necesare implementării proiectului, configurarea și</w:t>
            </w:r>
            <w:r w:rsidRPr="002058CE">
              <w:t xml:space="preserve"> </w:t>
            </w:r>
            <w:r w:rsidRPr="002058CE">
              <w:rPr>
                <w:lang w:val="ro-RO"/>
              </w:rPr>
              <w:t xml:space="preserve">implementarea bazelor de date, migrarea și integrarea diverselor structuri de date existente, achiziționarea și implementarea de soluții de semnătură electronică, </w:t>
            </w:r>
          </w:p>
          <w:p w14:paraId="5E289092" w14:textId="0F470C9C" w:rsidR="000B6BDC" w:rsidRPr="002058CE" w:rsidRDefault="000B6BDC" w:rsidP="009A2232">
            <w:pPr>
              <w:pStyle w:val="ListParagraph"/>
              <w:numPr>
                <w:ilvl w:val="0"/>
                <w:numId w:val="25"/>
              </w:numPr>
              <w:spacing w:before="120" w:line="276" w:lineRule="auto"/>
              <w:ind w:firstLine="61"/>
              <w:contextualSpacing/>
              <w:jc w:val="both"/>
              <w:rPr>
                <w:lang w:val="ro-RO"/>
              </w:rPr>
            </w:pPr>
            <w:r w:rsidRPr="002058CE">
              <w:rPr>
                <w:rFonts w:eastAsia="Calibri"/>
                <w:lang w:val="ro-RO"/>
              </w:rPr>
              <w:t xml:space="preserve">activități aferente cercetării industriale sau dezvoltării experimentale; </w:t>
            </w:r>
          </w:p>
          <w:p w14:paraId="553F1EE2" w14:textId="3B2E77EE" w:rsidR="000B6BDC" w:rsidRPr="002058CE" w:rsidRDefault="000B6BDC" w:rsidP="009A2232">
            <w:pPr>
              <w:pStyle w:val="ListParagraph"/>
              <w:numPr>
                <w:ilvl w:val="0"/>
                <w:numId w:val="25"/>
              </w:numPr>
              <w:spacing w:before="120" w:line="276" w:lineRule="auto"/>
              <w:ind w:firstLine="61"/>
              <w:contextualSpacing/>
              <w:jc w:val="both"/>
              <w:rPr>
                <w:lang w:val="ro-RO"/>
              </w:rPr>
            </w:pPr>
            <w:r w:rsidRPr="002058CE">
              <w:rPr>
                <w:lang w:val="ro-RO"/>
              </w:rPr>
              <w:t>activități necesare informării și publicității proiectului;</w:t>
            </w:r>
          </w:p>
          <w:p w14:paraId="7190A8E1" w14:textId="7A49A97A" w:rsidR="000B6BDC" w:rsidRPr="002058CE" w:rsidRDefault="000B6BDC" w:rsidP="009A2232">
            <w:pPr>
              <w:pStyle w:val="ListParagraph"/>
              <w:numPr>
                <w:ilvl w:val="0"/>
                <w:numId w:val="25"/>
              </w:numPr>
              <w:spacing w:before="120" w:line="276" w:lineRule="auto"/>
              <w:ind w:firstLine="61"/>
              <w:contextualSpacing/>
              <w:jc w:val="both"/>
              <w:rPr>
                <w:rFonts w:eastAsia="Calibri"/>
                <w:lang w:val="ro-RO"/>
              </w:rPr>
            </w:pPr>
            <w:r w:rsidRPr="002058CE">
              <w:rPr>
                <w:lang w:val="ro-RO"/>
              </w:rPr>
              <w:t xml:space="preserve">activități aferente achiziționării de servicii de consultanță pentru </w:t>
            </w:r>
            <w:r w:rsidRPr="002058CE">
              <w:rPr>
                <w:rFonts w:eastAsia="Calibri"/>
                <w:lang w:val="ro-RO"/>
              </w:rPr>
              <w:t>elaborarea documentațiilor necesare pregătirii proiectului propus spre finanțare și managementul proiectului,</w:t>
            </w:r>
          </w:p>
          <w:p w14:paraId="55ABA557" w14:textId="750C446A" w:rsidR="000B6BDC" w:rsidRPr="002058CE" w:rsidRDefault="000B6BDC" w:rsidP="009A2232">
            <w:pPr>
              <w:pStyle w:val="ListParagraph"/>
              <w:numPr>
                <w:ilvl w:val="0"/>
                <w:numId w:val="25"/>
              </w:numPr>
              <w:spacing w:line="276" w:lineRule="auto"/>
              <w:ind w:firstLine="61"/>
              <w:contextualSpacing/>
              <w:jc w:val="both"/>
              <w:rPr>
                <w:rFonts w:eastAsia="Calibri"/>
                <w:lang w:val="ro-RO"/>
              </w:rPr>
            </w:pPr>
            <w:r w:rsidRPr="002058CE">
              <w:rPr>
                <w:lang w:val="ro-RO"/>
              </w:rPr>
              <w:t>activități aferente instruirii personalului care va utiliza produsele implementate/achiziționate și a personalului care va asigura mentenanța;</w:t>
            </w:r>
          </w:p>
          <w:p w14:paraId="6D52F854" w14:textId="76F7952B" w:rsidR="000B6BDC" w:rsidRPr="002058CE" w:rsidRDefault="000B6BDC" w:rsidP="009A2232">
            <w:pPr>
              <w:pStyle w:val="BodyText"/>
              <w:numPr>
                <w:ilvl w:val="0"/>
                <w:numId w:val="24"/>
              </w:numPr>
              <w:ind w:left="421" w:firstLine="0"/>
              <w:rPr>
                <w:sz w:val="24"/>
                <w:highlight w:val="yellow"/>
              </w:rPr>
            </w:pPr>
            <w:r w:rsidRPr="002058CE">
              <w:rPr>
                <w:sz w:val="24"/>
              </w:rPr>
              <w:t>activități de achiziție a serviciilor de auditare intermediară/finală, financiară</w:t>
            </w:r>
            <w:r w:rsidR="009A2232" w:rsidRPr="002058CE">
              <w:rPr>
                <w:sz w:val="24"/>
              </w:rPr>
              <w:t>.</w:t>
            </w:r>
          </w:p>
          <w:p w14:paraId="5F7BB496" w14:textId="77777777" w:rsidR="000B6BDC" w:rsidRPr="002058CE" w:rsidRDefault="000B6BDC" w:rsidP="000B6BDC">
            <w:pPr>
              <w:pStyle w:val="BodyText"/>
              <w:ind w:left="1065"/>
              <w:rPr>
                <w:sz w:val="24"/>
                <w:highlight w:val="yellow"/>
              </w:rPr>
            </w:pPr>
          </w:p>
          <w:p w14:paraId="5BB0937E" w14:textId="26A84FD8" w:rsidR="000B6BDC" w:rsidRPr="002058CE" w:rsidRDefault="000B6BDC" w:rsidP="009A2232">
            <w:pPr>
              <w:pStyle w:val="BodyText"/>
              <w:numPr>
                <w:ilvl w:val="0"/>
                <w:numId w:val="22"/>
              </w:numPr>
              <w:rPr>
                <w:sz w:val="24"/>
              </w:rPr>
            </w:pPr>
            <w:r w:rsidRPr="002058CE">
              <w:rPr>
                <w:sz w:val="24"/>
              </w:rPr>
              <w:t>Activități de digitalizare a IMM-urilor, altele decât cele care au ca obiect principal de activitate TIC</w:t>
            </w:r>
            <w:r w:rsidR="009A2232" w:rsidRPr="002058CE">
              <w:rPr>
                <w:sz w:val="24"/>
              </w:rPr>
              <w:t>, constând, în principal, în:</w:t>
            </w:r>
          </w:p>
          <w:p w14:paraId="64A5AA6B" w14:textId="45BE29FB" w:rsidR="009A2232" w:rsidRPr="002058CE" w:rsidRDefault="009A2232" w:rsidP="009A2232">
            <w:pPr>
              <w:pStyle w:val="BodyText"/>
              <w:ind w:left="421"/>
              <w:rPr>
                <w:sz w:val="24"/>
              </w:rPr>
            </w:pPr>
            <w:r w:rsidRPr="002058CE">
              <w:rPr>
                <w:sz w:val="24"/>
              </w:rPr>
              <w:t>-  activități aferente achiziționării de hardware TIC  și a altor dispozitive si echipamente aferente, inclusiv cheltuieli de instalare, configurare, punere în funcțiune, justificate din punct de vedere al implementării proiectului. Sunt excluse elementele de mobilier care nu au legătură cu funcționarea produselor/aplicațiilor informatice implementate prin proiect,</w:t>
            </w:r>
          </w:p>
          <w:p w14:paraId="4287BD83" w14:textId="2B5D6CBC" w:rsidR="009A2232" w:rsidRPr="002058CE" w:rsidRDefault="009A2232" w:rsidP="009A2232">
            <w:pPr>
              <w:pStyle w:val="BodyText"/>
              <w:ind w:left="421"/>
              <w:rPr>
                <w:sz w:val="24"/>
              </w:rPr>
            </w:pPr>
            <w:r w:rsidRPr="002058CE">
              <w:rPr>
                <w:sz w:val="24"/>
              </w:rPr>
              <w:t>-  activități aferente realizării rețelei LAN necesară pentru implementarea proiectului;</w:t>
            </w:r>
          </w:p>
          <w:p w14:paraId="6C7E20FB" w14:textId="7393ADA7" w:rsidR="009A2232" w:rsidRPr="002058CE" w:rsidRDefault="009A2232" w:rsidP="009A2232">
            <w:pPr>
              <w:pStyle w:val="BodyText"/>
              <w:ind w:left="421"/>
              <w:rPr>
                <w:sz w:val="24"/>
              </w:rPr>
            </w:pPr>
            <w:r w:rsidRPr="002058CE">
              <w:rPr>
                <w:sz w:val="24"/>
              </w:rPr>
              <w:t>-</w:t>
            </w:r>
            <w:r w:rsidRPr="002058CE">
              <w:rPr>
                <w:sz w:val="24"/>
              </w:rPr>
              <w:tab/>
              <w:t>activități aferente achiziționării și/sau dezvoltării aplicațiilor software/licențelor necesare implementării proiectului, configurarea și implementarea bazelor de date, migrarea și integrarea diverselor structuri de date existente;</w:t>
            </w:r>
          </w:p>
          <w:p w14:paraId="3DC42795" w14:textId="23E93C61" w:rsidR="009A2232" w:rsidRPr="002058CE" w:rsidRDefault="009A2232" w:rsidP="009A2232">
            <w:pPr>
              <w:pStyle w:val="BodyText"/>
              <w:ind w:left="421"/>
              <w:rPr>
                <w:sz w:val="24"/>
              </w:rPr>
            </w:pPr>
            <w:r w:rsidRPr="002058CE">
              <w:rPr>
                <w:sz w:val="24"/>
              </w:rPr>
              <w:t>-</w:t>
            </w:r>
            <w:r w:rsidRPr="002058CE">
              <w:rPr>
                <w:sz w:val="24"/>
              </w:rPr>
              <w:tab/>
              <w:t>activități aferente achiziționării unui website de prezentare a companiei;</w:t>
            </w:r>
          </w:p>
          <w:p w14:paraId="292F5646" w14:textId="13A915A0" w:rsidR="009A2232" w:rsidRPr="002058CE" w:rsidRDefault="009A2232" w:rsidP="009A2232">
            <w:pPr>
              <w:pStyle w:val="BodyText"/>
              <w:ind w:left="421"/>
              <w:rPr>
                <w:sz w:val="24"/>
              </w:rPr>
            </w:pPr>
            <w:r w:rsidRPr="002058CE">
              <w:rPr>
                <w:sz w:val="24"/>
              </w:rPr>
              <w:t>- activități aferente achiziționării unui nume de domeniu nou “.ro” direct de la furnizorul național de domenii “.ro”;</w:t>
            </w:r>
          </w:p>
          <w:p w14:paraId="180D786D" w14:textId="622B0EB6" w:rsidR="009A2232" w:rsidRPr="002058CE" w:rsidRDefault="009A2232" w:rsidP="009A2232">
            <w:pPr>
              <w:pStyle w:val="BodyText"/>
              <w:ind w:left="421"/>
              <w:rPr>
                <w:sz w:val="24"/>
              </w:rPr>
            </w:pPr>
            <w:r w:rsidRPr="002058CE">
              <w:rPr>
                <w:sz w:val="24"/>
              </w:rPr>
              <w:t>-</w:t>
            </w:r>
            <w:r w:rsidRPr="002058CE">
              <w:rPr>
                <w:sz w:val="24"/>
              </w:rPr>
              <w:tab/>
              <w:t>activități aferente achiziționării soluției de semnătură electronică;</w:t>
            </w:r>
          </w:p>
          <w:p w14:paraId="091EB42F" w14:textId="7845BE74" w:rsidR="009A2232" w:rsidRPr="002058CE" w:rsidRDefault="009A2232" w:rsidP="009A2232">
            <w:pPr>
              <w:pStyle w:val="BodyText"/>
              <w:ind w:left="421"/>
              <w:rPr>
                <w:sz w:val="24"/>
              </w:rPr>
            </w:pPr>
            <w:r w:rsidRPr="002058CE">
              <w:rPr>
                <w:sz w:val="24"/>
              </w:rPr>
              <w:t>-</w:t>
            </w:r>
            <w:r w:rsidRPr="002058CE">
              <w:rPr>
                <w:sz w:val="24"/>
              </w:rPr>
              <w:tab/>
              <w:t>activități aferente achiziționării de aplicații informatice specifice pentru persoanele cu dizabilități.</w:t>
            </w:r>
          </w:p>
          <w:p w14:paraId="33CB44DF" w14:textId="77777777" w:rsidR="000B6BDC" w:rsidRPr="002058CE" w:rsidRDefault="000B6BDC" w:rsidP="0014139D">
            <w:pPr>
              <w:pStyle w:val="BodyText"/>
              <w:rPr>
                <w:sz w:val="24"/>
              </w:rPr>
            </w:pPr>
          </w:p>
          <w:p w14:paraId="0C8FDAE9" w14:textId="464936DD" w:rsidR="00D84AEE" w:rsidRPr="002058CE" w:rsidRDefault="00E95A24" w:rsidP="0014139D">
            <w:pPr>
              <w:pStyle w:val="BodyText"/>
              <w:rPr>
                <w:sz w:val="24"/>
              </w:rPr>
            </w:pPr>
            <w:r w:rsidRPr="002058CE">
              <w:rPr>
                <w:sz w:val="24"/>
              </w:rPr>
              <w:t xml:space="preserve">Conform prevederilor HG 89/2020, </w:t>
            </w:r>
            <w:r w:rsidR="00D84AEE" w:rsidRPr="002058CE">
              <w:rPr>
                <w:sz w:val="24"/>
              </w:rPr>
              <w:t>Autoritatea pentru Digitalizarea României</w:t>
            </w:r>
            <w:r w:rsidRPr="002058CE">
              <w:rPr>
                <w:sz w:val="24"/>
              </w:rPr>
              <w:t xml:space="preserve"> are rolul de a realiza și coordona implementarea strategiilor și a politicilor publice în domeniul transformării digitale și societății informaționale. </w:t>
            </w:r>
            <w:r w:rsidR="00130B57" w:rsidRPr="002058CE">
              <w:rPr>
                <w:sz w:val="24"/>
              </w:rPr>
              <w:t>În</w:t>
            </w:r>
            <w:r w:rsidRPr="002058CE">
              <w:rPr>
                <w:sz w:val="24"/>
              </w:rPr>
              <w:t xml:space="preserve"> Nota de fundamentare cu nr. 714/21.07.2020, Autoritatea pentru Digitalizarea României promovează necesitatea integrării tehnologiei digitale la nivelul administrației publice și mediului privat. </w:t>
            </w:r>
            <w:r w:rsidR="00A25C7B" w:rsidRPr="002058CE">
              <w:rPr>
                <w:sz w:val="24"/>
              </w:rPr>
              <w:t>Prin Organismul Intermediar pentru Promovarea Societății Informaționale, Autoritatea pentru Digitalizarea României va fi implicat</w:t>
            </w:r>
            <w:r w:rsidR="00130B57" w:rsidRPr="002058CE">
              <w:rPr>
                <w:sz w:val="24"/>
              </w:rPr>
              <w:t>ă</w:t>
            </w:r>
            <w:r w:rsidR="00A25C7B" w:rsidRPr="002058CE">
              <w:rPr>
                <w:sz w:val="24"/>
              </w:rPr>
              <w:t xml:space="preserve"> în implementarea activităților </w:t>
            </w:r>
            <w:r w:rsidR="00130B57" w:rsidRPr="002058CE">
              <w:rPr>
                <w:sz w:val="24"/>
              </w:rPr>
              <w:t>prevăzute în prezenta Hotărâre de Guvern.</w:t>
            </w:r>
          </w:p>
          <w:p w14:paraId="1CC5DC9D" w14:textId="77777777" w:rsidR="00D84AEE" w:rsidRPr="002058CE" w:rsidRDefault="00D84AEE" w:rsidP="0014139D">
            <w:pPr>
              <w:pStyle w:val="BodyText"/>
              <w:rPr>
                <w:sz w:val="24"/>
              </w:rPr>
            </w:pPr>
          </w:p>
          <w:p w14:paraId="1D00B90F" w14:textId="1EFDEF88" w:rsidR="003019AE" w:rsidRPr="002058CE" w:rsidRDefault="003019AE" w:rsidP="003019AE">
            <w:pPr>
              <w:pStyle w:val="BodyText"/>
              <w:rPr>
                <w:sz w:val="24"/>
              </w:rPr>
            </w:pPr>
            <w:r w:rsidRPr="002058CE">
              <w:rPr>
                <w:sz w:val="24"/>
              </w:rPr>
              <w:t xml:space="preserve">Controlul și monitorizarea implementării proiectelor din cadrul Programului Național de digitalizare a IMM-urilor revine Ministerului Fondurilor Europene, prin Autoritatea de Management pentru Programul Operațional </w:t>
            </w:r>
            <w:r w:rsidRPr="002058CE">
              <w:rPr>
                <w:sz w:val="24"/>
              </w:rPr>
              <w:lastRenderedPageBreak/>
              <w:t>Competitivitate, potrivit prevederilor legislației naționale și europene aplicabile și contractelor de finanțare încheiate cu beneficiarii contractelor de finanțare.</w:t>
            </w:r>
          </w:p>
          <w:p w14:paraId="3FC83F61" w14:textId="25D53ED1" w:rsidR="003019AE" w:rsidRPr="002058CE" w:rsidRDefault="003019AE" w:rsidP="003019AE">
            <w:pPr>
              <w:pStyle w:val="BodyText"/>
              <w:rPr>
                <w:sz w:val="24"/>
              </w:rPr>
            </w:pPr>
            <w:r w:rsidRPr="002058CE">
              <w:rPr>
                <w:sz w:val="24"/>
              </w:rPr>
              <w:t>În condițiile aprobării Programului Național de digitalizare a IMM-urilor conform prevederilor prezentei hotărâri, Ministerul Fondurilor Europene, prin Autoritatea de Management pentru Programul Operațional Competitivitate este autorizat să ia măsurile necesare pentru modificarea programului operațional, dacă este cazul, respectiv este abilitat să inițieze realocări în cadrul Programului Operațional Competitivitate 2014-2020, realocări de la alte programe operaționale unde se identifică sume ce pot fi realocate.</w:t>
            </w:r>
          </w:p>
          <w:p w14:paraId="05D73E10" w14:textId="1023F8A0" w:rsidR="003019AE" w:rsidRPr="002058CE" w:rsidRDefault="003019AE" w:rsidP="0014139D">
            <w:pPr>
              <w:pStyle w:val="BodyText"/>
              <w:rPr>
                <w:sz w:val="24"/>
              </w:rPr>
            </w:pPr>
          </w:p>
        </w:tc>
      </w:tr>
      <w:tr w:rsidR="002058CE" w:rsidRPr="002058CE" w14:paraId="0626275F" w14:textId="77777777" w:rsidTr="003F7440">
        <w:tblPrEx>
          <w:jc w:val="center"/>
        </w:tblPrEx>
        <w:trPr>
          <w:jc w:val="center"/>
        </w:trPr>
        <w:tc>
          <w:tcPr>
            <w:tcW w:w="1899" w:type="dxa"/>
          </w:tcPr>
          <w:p w14:paraId="6D211649" w14:textId="25173021" w:rsidR="00F06C6A" w:rsidRPr="002058CE" w:rsidRDefault="00F06C6A" w:rsidP="003F7440">
            <w:pPr>
              <w:pStyle w:val="NormalWeb"/>
              <w:spacing w:before="0" w:beforeAutospacing="0" w:after="0" w:afterAutospacing="0"/>
              <w:rPr>
                <w:rFonts w:ascii="Times New Roman" w:eastAsia="Times New Roman" w:hAnsi="Times New Roman"/>
                <w:b/>
                <w:bCs/>
                <w:lang w:val="ro-RO"/>
              </w:rPr>
            </w:pPr>
            <w:r w:rsidRPr="002058CE">
              <w:rPr>
                <w:rFonts w:ascii="Times New Roman" w:eastAsia="Times New Roman" w:hAnsi="Times New Roman"/>
                <w:b/>
                <w:bCs/>
                <w:lang w:val="ro-RO"/>
              </w:rPr>
              <w:lastRenderedPageBreak/>
              <w:t>3.</w:t>
            </w:r>
            <w:r w:rsidR="00725E07" w:rsidRPr="002058CE">
              <w:rPr>
                <w:rFonts w:ascii="Times New Roman" w:eastAsia="Times New Roman" w:hAnsi="Times New Roman"/>
                <w:b/>
                <w:bCs/>
                <w:lang w:val="ro-RO"/>
              </w:rPr>
              <w:t xml:space="preserve"> </w:t>
            </w:r>
            <w:r w:rsidRPr="002058CE">
              <w:rPr>
                <w:rFonts w:ascii="Times New Roman" w:eastAsia="Times New Roman" w:hAnsi="Times New Roman"/>
                <w:b/>
                <w:bCs/>
                <w:lang w:val="ro-RO"/>
              </w:rPr>
              <w:t xml:space="preserve">Alte </w:t>
            </w:r>
            <w:r w:rsidR="00D635C1" w:rsidRPr="002058CE">
              <w:rPr>
                <w:rFonts w:ascii="Times New Roman" w:eastAsia="Times New Roman" w:hAnsi="Times New Roman"/>
                <w:b/>
                <w:bCs/>
                <w:lang w:val="ro-RO"/>
              </w:rPr>
              <w:t>informații</w:t>
            </w:r>
          </w:p>
        </w:tc>
        <w:tc>
          <w:tcPr>
            <w:tcW w:w="7683" w:type="dxa"/>
            <w:gridSpan w:val="13"/>
          </w:tcPr>
          <w:p w14:paraId="2960EB0D" w14:textId="0E01D30F" w:rsidR="00F06C6A" w:rsidRPr="002058CE" w:rsidRDefault="002E3A2D" w:rsidP="00D542FB">
            <w:pPr>
              <w:pStyle w:val="BodyTextIndent"/>
              <w:ind w:firstLine="0"/>
              <w:rPr>
                <w:szCs w:val="24"/>
              </w:rPr>
            </w:pPr>
            <w:r w:rsidRPr="002058CE">
              <w:rPr>
                <w:szCs w:val="24"/>
              </w:rPr>
              <w:t>Nu au fost identificate</w:t>
            </w:r>
          </w:p>
        </w:tc>
      </w:tr>
      <w:tr w:rsidR="002058CE" w:rsidRPr="002058CE" w14:paraId="08FEE710" w14:textId="77777777" w:rsidTr="003F7440">
        <w:trPr>
          <w:gridAfter w:val="1"/>
          <w:wAfter w:w="10" w:type="dxa"/>
          <w:trHeight w:val="1185"/>
        </w:trPr>
        <w:tc>
          <w:tcPr>
            <w:tcW w:w="9572" w:type="dxa"/>
            <w:gridSpan w:val="13"/>
            <w:shd w:val="clear" w:color="auto" w:fill="auto"/>
          </w:tcPr>
          <w:p w14:paraId="7E8E77A4" w14:textId="77777777" w:rsidR="009300E9" w:rsidRPr="002058CE" w:rsidRDefault="009300E9" w:rsidP="003F7440">
            <w:pPr>
              <w:jc w:val="center"/>
              <w:rPr>
                <w:b/>
                <w:sz w:val="24"/>
                <w:szCs w:val="24"/>
                <w:lang w:val="ro-RO"/>
              </w:rPr>
            </w:pPr>
          </w:p>
          <w:p w14:paraId="3E3C0E5E" w14:textId="2CF643A9" w:rsidR="003F7440" w:rsidRPr="002058CE" w:rsidRDefault="009300E9" w:rsidP="003F7440">
            <w:pPr>
              <w:jc w:val="center"/>
              <w:rPr>
                <w:b/>
                <w:sz w:val="24"/>
                <w:szCs w:val="24"/>
                <w:lang w:val="ro-RO"/>
              </w:rPr>
            </w:pPr>
            <w:r w:rsidRPr="002058CE">
              <w:rPr>
                <w:b/>
                <w:sz w:val="24"/>
                <w:szCs w:val="24"/>
                <w:lang w:val="ro-RO"/>
              </w:rPr>
              <w:t>Secțiunea 3</w:t>
            </w:r>
          </w:p>
          <w:p w14:paraId="00C10C3B" w14:textId="7E7A17F6" w:rsidR="009300E9" w:rsidRPr="002058CE" w:rsidRDefault="009300E9" w:rsidP="009300E9">
            <w:pPr>
              <w:jc w:val="center"/>
              <w:rPr>
                <w:b/>
                <w:sz w:val="24"/>
                <w:szCs w:val="24"/>
                <w:lang w:val="ro-RO"/>
              </w:rPr>
            </w:pPr>
            <w:r w:rsidRPr="002058CE">
              <w:rPr>
                <w:b/>
                <w:sz w:val="24"/>
                <w:szCs w:val="24"/>
                <w:lang w:val="ro-RO"/>
              </w:rPr>
              <w:t>Impactul socioeconomic al proiectului de act normativ</w:t>
            </w:r>
          </w:p>
        </w:tc>
      </w:tr>
      <w:tr w:rsidR="002058CE" w:rsidRPr="002058CE" w14:paraId="5D722ECF" w14:textId="77777777" w:rsidTr="003F7440">
        <w:tblPrEx>
          <w:jc w:val="center"/>
        </w:tblPrEx>
        <w:trPr>
          <w:jc w:val="center"/>
        </w:trPr>
        <w:tc>
          <w:tcPr>
            <w:tcW w:w="2793" w:type="dxa"/>
            <w:gridSpan w:val="2"/>
          </w:tcPr>
          <w:p w14:paraId="35F30A0F" w14:textId="77777777" w:rsidR="00CE6494" w:rsidRPr="002058CE" w:rsidRDefault="00CE6494" w:rsidP="003F7440">
            <w:pPr>
              <w:rPr>
                <w:b/>
                <w:sz w:val="24"/>
                <w:szCs w:val="24"/>
                <w:lang w:val="ro-RO"/>
              </w:rPr>
            </w:pPr>
            <w:r w:rsidRPr="002058CE">
              <w:rPr>
                <w:b/>
                <w:sz w:val="24"/>
                <w:szCs w:val="24"/>
                <w:lang w:val="ro-RO"/>
              </w:rPr>
              <w:t>1.</w:t>
            </w:r>
            <w:r w:rsidR="00725E07" w:rsidRPr="002058CE">
              <w:rPr>
                <w:b/>
                <w:sz w:val="24"/>
                <w:szCs w:val="24"/>
                <w:lang w:val="ro-RO"/>
              </w:rPr>
              <w:t xml:space="preserve"> </w:t>
            </w:r>
            <w:r w:rsidRPr="002058CE">
              <w:rPr>
                <w:b/>
                <w:sz w:val="24"/>
                <w:szCs w:val="24"/>
                <w:lang w:val="ro-RO"/>
              </w:rPr>
              <w:t>Impactul macroeconomic</w:t>
            </w:r>
          </w:p>
          <w:p w14:paraId="47D5BE19" w14:textId="77777777" w:rsidR="00AD3E26" w:rsidRPr="002058CE" w:rsidRDefault="00AD3E26" w:rsidP="003F7440">
            <w:pPr>
              <w:rPr>
                <w:b/>
                <w:sz w:val="24"/>
                <w:szCs w:val="24"/>
                <w:lang w:val="ro-RO"/>
              </w:rPr>
            </w:pPr>
          </w:p>
        </w:tc>
        <w:tc>
          <w:tcPr>
            <w:tcW w:w="6789" w:type="dxa"/>
            <w:gridSpan w:val="12"/>
          </w:tcPr>
          <w:p w14:paraId="6DEAA2BD" w14:textId="6B43DE02" w:rsidR="0014139D" w:rsidRPr="002058CE" w:rsidRDefault="009300E9" w:rsidP="0014139D">
            <w:pPr>
              <w:jc w:val="both"/>
              <w:rPr>
                <w:sz w:val="24"/>
                <w:szCs w:val="24"/>
                <w:lang w:val="ro-RO"/>
              </w:rPr>
            </w:pPr>
            <w:r w:rsidRPr="002058CE">
              <w:rPr>
                <w:sz w:val="24"/>
                <w:szCs w:val="24"/>
                <w:lang w:val="ro-RO"/>
              </w:rPr>
              <w:t>Proiectul de act normativ nu se referă la acest subiect.</w:t>
            </w:r>
          </w:p>
        </w:tc>
      </w:tr>
      <w:tr w:rsidR="002058CE" w:rsidRPr="002058CE" w14:paraId="5CE0CF93" w14:textId="77777777" w:rsidTr="003F7440">
        <w:tblPrEx>
          <w:jc w:val="center"/>
        </w:tblPrEx>
        <w:trPr>
          <w:jc w:val="center"/>
        </w:trPr>
        <w:tc>
          <w:tcPr>
            <w:tcW w:w="2793" w:type="dxa"/>
            <w:gridSpan w:val="2"/>
          </w:tcPr>
          <w:p w14:paraId="53BC7195" w14:textId="407C3D78" w:rsidR="009300E9" w:rsidRPr="002058CE" w:rsidRDefault="009300E9" w:rsidP="003F7440">
            <w:pPr>
              <w:rPr>
                <w:b/>
                <w:sz w:val="24"/>
                <w:szCs w:val="24"/>
                <w:lang w:val="ro-RO"/>
              </w:rPr>
            </w:pPr>
            <w:r w:rsidRPr="002058CE">
              <w:rPr>
                <w:b/>
                <w:sz w:val="24"/>
                <w:szCs w:val="24"/>
                <w:lang w:val="ro-RO"/>
              </w:rPr>
              <w:t>1</w:t>
            </w:r>
            <w:r w:rsidRPr="002058CE">
              <w:rPr>
                <w:b/>
                <w:sz w:val="24"/>
                <w:szCs w:val="24"/>
                <w:vertAlign w:val="superscript"/>
                <w:lang w:val="ro-RO"/>
              </w:rPr>
              <w:t xml:space="preserve">1 </w:t>
            </w:r>
            <w:r w:rsidRPr="002058CE">
              <w:rPr>
                <w:b/>
                <w:sz w:val="24"/>
                <w:szCs w:val="24"/>
                <w:lang w:val="ro-RO"/>
              </w:rPr>
              <w:t xml:space="preserve"> Impactul asupra mediului concurenţial şi domeniului ajutoarelor de stat</w:t>
            </w:r>
          </w:p>
        </w:tc>
        <w:tc>
          <w:tcPr>
            <w:tcW w:w="6789" w:type="dxa"/>
            <w:gridSpan w:val="12"/>
          </w:tcPr>
          <w:p w14:paraId="4D2CF746" w14:textId="73FA9805" w:rsidR="00DE585A" w:rsidRPr="002058CE" w:rsidRDefault="00DE585A">
            <w:pPr>
              <w:jc w:val="both"/>
              <w:rPr>
                <w:sz w:val="24"/>
                <w:szCs w:val="24"/>
                <w:u w:val="single"/>
                <w:lang w:val="ro-RO"/>
              </w:rPr>
            </w:pPr>
            <w:r w:rsidRPr="002058CE">
              <w:rPr>
                <w:sz w:val="24"/>
                <w:szCs w:val="24"/>
                <w:u w:val="single"/>
                <w:lang w:val="ro-RO"/>
              </w:rPr>
              <w:t>Proiectul de act normativ are impact  asupra mediului concurențial și domeniului ajutoarelor de stat. Cheltuielile aferente înființării și funcționării afacerilor înființate în cadrul Programului Național de digitalizare a IMM-urilor intră sub incidența ajutorului de stat și a ajutorului de minimis.</w:t>
            </w:r>
          </w:p>
          <w:p w14:paraId="7E616912" w14:textId="77777777" w:rsidR="00DE585A" w:rsidRPr="002058CE" w:rsidRDefault="00DE585A">
            <w:pPr>
              <w:jc w:val="both"/>
              <w:rPr>
                <w:sz w:val="24"/>
                <w:szCs w:val="24"/>
                <w:u w:val="single"/>
                <w:lang w:val="ro-RO"/>
              </w:rPr>
            </w:pPr>
          </w:p>
          <w:p w14:paraId="6203AE98" w14:textId="77777777" w:rsidR="002D2065" w:rsidRPr="002058CE" w:rsidRDefault="002D2065">
            <w:pPr>
              <w:jc w:val="both"/>
              <w:rPr>
                <w:sz w:val="24"/>
                <w:szCs w:val="24"/>
                <w:u w:val="single"/>
                <w:lang w:val="ro-RO"/>
              </w:rPr>
            </w:pPr>
            <w:r w:rsidRPr="002058CE">
              <w:rPr>
                <w:sz w:val="24"/>
                <w:szCs w:val="24"/>
                <w:u w:val="single"/>
                <w:lang w:val="ro-RO"/>
              </w:rPr>
              <w:t xml:space="preserve">Prin corelarea măsurilor adoptate cu cele prevăzute în REGULAMENTUL (UE) NR. 651/2014 AL COMISIEI din 17 iunie 2014 de declarare a anumitor categorii de ajutoare compatibile cu piața internă în aplicarea articolelor 107 și 108 din tratat și în REGULAMENTUL (UE) NR. 1407/2013 AL COMISIEI din 18 decembrie 2013 privind aplicarea articolelor 107 și 108 din Tratatul privind funcționarea Uniunii Europene ajutoarelor de minimis, se asigură compatibilitatea măsurilor de ajutor de stat avute în vedere cu legislația europeană în domeniu. </w:t>
            </w:r>
          </w:p>
          <w:p w14:paraId="3FE124E1" w14:textId="77777777" w:rsidR="002D2065" w:rsidRPr="002058CE" w:rsidRDefault="002D2065">
            <w:pPr>
              <w:jc w:val="both"/>
              <w:rPr>
                <w:sz w:val="24"/>
                <w:szCs w:val="24"/>
                <w:u w:val="single"/>
                <w:lang w:val="ro-RO"/>
              </w:rPr>
            </w:pPr>
          </w:p>
          <w:p w14:paraId="1FC4B240" w14:textId="77777777" w:rsidR="002D2065" w:rsidRPr="002058CE" w:rsidRDefault="002D2065">
            <w:pPr>
              <w:jc w:val="both"/>
              <w:rPr>
                <w:sz w:val="24"/>
                <w:szCs w:val="24"/>
                <w:u w:val="single"/>
                <w:lang w:val="ro-RO"/>
              </w:rPr>
            </w:pPr>
            <w:r w:rsidRPr="002058CE">
              <w:rPr>
                <w:sz w:val="24"/>
                <w:szCs w:val="24"/>
                <w:u w:val="single"/>
                <w:lang w:val="ro-RO"/>
              </w:rPr>
              <w:t>În cadrul acțiunilor de implementare a Programului Național de digitalizare a IMM-urilor se vor acorda următoarele tipuri de ajutor:</w:t>
            </w:r>
          </w:p>
          <w:p w14:paraId="546693D5" w14:textId="77777777" w:rsidR="002D2065" w:rsidRPr="002058CE" w:rsidRDefault="002D2065">
            <w:pPr>
              <w:jc w:val="both"/>
              <w:rPr>
                <w:sz w:val="24"/>
                <w:szCs w:val="24"/>
                <w:u w:val="single"/>
                <w:lang w:val="ro-RO"/>
              </w:rPr>
            </w:pPr>
            <w:r w:rsidRPr="002058CE">
              <w:rPr>
                <w:sz w:val="24"/>
                <w:szCs w:val="24"/>
                <w:u w:val="single"/>
                <w:lang w:val="ro-RO"/>
              </w:rPr>
              <w:t xml:space="preserve"> - ajutoare regionale pentru investiți</w:t>
            </w:r>
          </w:p>
          <w:p w14:paraId="0878C38F" w14:textId="77777777" w:rsidR="002D2065" w:rsidRPr="002058CE" w:rsidRDefault="002D2065">
            <w:pPr>
              <w:jc w:val="both"/>
              <w:rPr>
                <w:sz w:val="24"/>
                <w:szCs w:val="24"/>
                <w:u w:val="single"/>
                <w:lang w:val="ro-RO"/>
              </w:rPr>
            </w:pPr>
            <w:r w:rsidRPr="002058CE">
              <w:rPr>
                <w:sz w:val="24"/>
                <w:szCs w:val="24"/>
                <w:u w:val="single"/>
                <w:lang w:val="ro-RO"/>
              </w:rPr>
              <w:t xml:space="preserve"> - ajutoare pentru proiecte de cercetare și dezvoltare</w:t>
            </w:r>
          </w:p>
          <w:p w14:paraId="7F5E39EA" w14:textId="50AD6A3F" w:rsidR="002D2065" w:rsidRPr="002058CE" w:rsidRDefault="002D2065">
            <w:pPr>
              <w:jc w:val="both"/>
              <w:rPr>
                <w:sz w:val="24"/>
                <w:szCs w:val="24"/>
                <w:u w:val="single"/>
                <w:lang w:val="ro-RO"/>
              </w:rPr>
            </w:pPr>
            <w:r w:rsidRPr="002058CE">
              <w:rPr>
                <w:sz w:val="24"/>
                <w:szCs w:val="24"/>
                <w:u w:val="single"/>
                <w:lang w:val="ro-RO"/>
              </w:rPr>
              <w:t xml:space="preserve"> - ajutoare de minimis.</w:t>
            </w:r>
          </w:p>
        </w:tc>
      </w:tr>
      <w:tr w:rsidR="002058CE" w:rsidRPr="002058CE" w14:paraId="4C5A1589" w14:textId="77777777" w:rsidTr="003F7440">
        <w:tblPrEx>
          <w:jc w:val="center"/>
        </w:tblPrEx>
        <w:trPr>
          <w:jc w:val="center"/>
        </w:trPr>
        <w:tc>
          <w:tcPr>
            <w:tcW w:w="2793" w:type="dxa"/>
            <w:gridSpan w:val="2"/>
          </w:tcPr>
          <w:p w14:paraId="007AA8AC" w14:textId="7A08DFC1" w:rsidR="00CE6494" w:rsidRPr="002058CE" w:rsidRDefault="00CE6494" w:rsidP="003F7440">
            <w:pPr>
              <w:rPr>
                <w:b/>
                <w:sz w:val="24"/>
                <w:szCs w:val="24"/>
                <w:lang w:val="ro-RO"/>
              </w:rPr>
            </w:pPr>
            <w:r w:rsidRPr="002058CE">
              <w:rPr>
                <w:b/>
                <w:sz w:val="24"/>
                <w:szCs w:val="24"/>
                <w:lang w:val="ro-RO"/>
              </w:rPr>
              <w:t>2.</w:t>
            </w:r>
            <w:r w:rsidR="00725E07" w:rsidRPr="002058CE">
              <w:rPr>
                <w:b/>
                <w:sz w:val="24"/>
                <w:szCs w:val="24"/>
                <w:lang w:val="ro-RO"/>
              </w:rPr>
              <w:t xml:space="preserve"> </w:t>
            </w:r>
            <w:r w:rsidRPr="002058CE">
              <w:rPr>
                <w:b/>
                <w:sz w:val="24"/>
                <w:szCs w:val="24"/>
                <w:lang w:val="ro-RO"/>
              </w:rPr>
              <w:t>Impactul asupra mediului de afaceri</w:t>
            </w:r>
          </w:p>
          <w:p w14:paraId="7CA5906B" w14:textId="77777777" w:rsidR="00725E07" w:rsidRPr="002058CE" w:rsidRDefault="00725E07" w:rsidP="003F7440">
            <w:pPr>
              <w:rPr>
                <w:b/>
                <w:sz w:val="24"/>
                <w:szCs w:val="24"/>
                <w:lang w:val="ro-RO"/>
              </w:rPr>
            </w:pPr>
          </w:p>
        </w:tc>
        <w:tc>
          <w:tcPr>
            <w:tcW w:w="6789" w:type="dxa"/>
            <w:gridSpan w:val="12"/>
          </w:tcPr>
          <w:p w14:paraId="76A25314" w14:textId="77777777" w:rsidR="00CE6494" w:rsidRPr="002058CE" w:rsidRDefault="001C74B1" w:rsidP="00EB6080">
            <w:pPr>
              <w:shd w:val="clear" w:color="auto" w:fill="FFFFFF"/>
              <w:jc w:val="both"/>
              <w:rPr>
                <w:sz w:val="24"/>
                <w:szCs w:val="24"/>
                <w:lang w:val="ro-RO"/>
              </w:rPr>
            </w:pPr>
            <w:r w:rsidRPr="002058CE">
              <w:rPr>
                <w:sz w:val="24"/>
                <w:szCs w:val="24"/>
                <w:lang w:val="ro-RO"/>
              </w:rPr>
              <w:t>Aproximativ 150 milioane euro vor fi acordați ca sprijin pentru realizarea unor investiții în digitalizarea IMM-urilor și în dezvoltarea de produse și servicii inovative</w:t>
            </w:r>
            <w:r w:rsidR="00F47000" w:rsidRPr="002058CE">
              <w:rPr>
                <w:sz w:val="24"/>
                <w:szCs w:val="24"/>
                <w:lang w:val="ro-RO"/>
              </w:rPr>
              <w:t>. Mediul de afaceri va fi stimulat prin încurajarea companiilor să adopte produse și servicii TIC.</w:t>
            </w:r>
          </w:p>
        </w:tc>
      </w:tr>
      <w:tr w:rsidR="002058CE" w:rsidRPr="002058CE" w14:paraId="2FB62D7A" w14:textId="77777777" w:rsidTr="003F7440">
        <w:tblPrEx>
          <w:jc w:val="center"/>
        </w:tblPrEx>
        <w:trPr>
          <w:jc w:val="center"/>
        </w:trPr>
        <w:tc>
          <w:tcPr>
            <w:tcW w:w="2793" w:type="dxa"/>
            <w:gridSpan w:val="2"/>
          </w:tcPr>
          <w:p w14:paraId="36F8F892" w14:textId="77777777" w:rsidR="00380DD9" w:rsidRPr="002058CE" w:rsidRDefault="00380DD9" w:rsidP="003F7440">
            <w:pPr>
              <w:rPr>
                <w:b/>
                <w:sz w:val="24"/>
                <w:szCs w:val="24"/>
                <w:lang w:val="ro-RO"/>
              </w:rPr>
            </w:pPr>
            <w:r w:rsidRPr="002058CE">
              <w:rPr>
                <w:b/>
                <w:sz w:val="24"/>
                <w:szCs w:val="24"/>
                <w:lang w:val="ro-RO"/>
              </w:rPr>
              <w:t>2</w:t>
            </w:r>
            <w:r w:rsidRPr="002058CE">
              <w:rPr>
                <w:b/>
                <w:sz w:val="24"/>
                <w:szCs w:val="24"/>
                <w:vertAlign w:val="superscript"/>
                <w:lang w:val="ro-RO"/>
              </w:rPr>
              <w:t>1</w:t>
            </w:r>
            <w:r w:rsidR="00E070B1" w:rsidRPr="002058CE">
              <w:rPr>
                <w:b/>
                <w:sz w:val="24"/>
                <w:szCs w:val="24"/>
                <w:lang w:val="ro-RO"/>
              </w:rPr>
              <w:t>.</w:t>
            </w:r>
            <w:r w:rsidR="00725E07" w:rsidRPr="002058CE">
              <w:rPr>
                <w:b/>
                <w:sz w:val="24"/>
                <w:szCs w:val="24"/>
                <w:lang w:val="ro-RO"/>
              </w:rPr>
              <w:t xml:space="preserve"> </w:t>
            </w:r>
            <w:r w:rsidRPr="002058CE">
              <w:rPr>
                <w:b/>
                <w:sz w:val="24"/>
                <w:szCs w:val="24"/>
                <w:lang w:val="ro-RO"/>
              </w:rPr>
              <w:t xml:space="preserve">Impactul asupra sarcinilor administrative      </w:t>
            </w:r>
          </w:p>
        </w:tc>
        <w:tc>
          <w:tcPr>
            <w:tcW w:w="6789" w:type="dxa"/>
            <w:gridSpan w:val="12"/>
          </w:tcPr>
          <w:p w14:paraId="1BCD5803" w14:textId="6BEE1435" w:rsidR="00380DD9" w:rsidRPr="002058CE" w:rsidRDefault="009300E9" w:rsidP="003F7440">
            <w:pPr>
              <w:jc w:val="both"/>
              <w:rPr>
                <w:sz w:val="24"/>
                <w:szCs w:val="24"/>
                <w:lang w:val="ro-RO"/>
              </w:rPr>
            </w:pPr>
            <w:r w:rsidRPr="002058CE">
              <w:rPr>
                <w:sz w:val="24"/>
                <w:szCs w:val="24"/>
                <w:lang w:val="ro-RO"/>
              </w:rPr>
              <w:t>Proiectul de act normativ nu se referă la acest subiect.</w:t>
            </w:r>
          </w:p>
        </w:tc>
      </w:tr>
      <w:tr w:rsidR="002058CE" w:rsidRPr="002058CE" w14:paraId="33F70482" w14:textId="77777777" w:rsidTr="003F7440">
        <w:tblPrEx>
          <w:jc w:val="center"/>
        </w:tblPrEx>
        <w:trPr>
          <w:jc w:val="center"/>
        </w:trPr>
        <w:tc>
          <w:tcPr>
            <w:tcW w:w="2793" w:type="dxa"/>
            <w:gridSpan w:val="2"/>
          </w:tcPr>
          <w:p w14:paraId="7AFB789C" w14:textId="77777777" w:rsidR="00725E07" w:rsidRPr="002058CE" w:rsidRDefault="00380DD9" w:rsidP="00226E1C">
            <w:pPr>
              <w:shd w:val="clear" w:color="auto" w:fill="FFFFFF"/>
              <w:rPr>
                <w:b/>
                <w:bCs/>
                <w:iCs/>
                <w:sz w:val="24"/>
                <w:szCs w:val="24"/>
                <w:lang w:val="ro-RO"/>
              </w:rPr>
            </w:pPr>
            <w:r w:rsidRPr="002058CE">
              <w:rPr>
                <w:b/>
                <w:sz w:val="24"/>
                <w:szCs w:val="24"/>
                <w:lang w:val="ro-RO"/>
              </w:rPr>
              <w:t>2</w:t>
            </w:r>
            <w:r w:rsidRPr="002058CE">
              <w:rPr>
                <w:b/>
                <w:sz w:val="24"/>
                <w:szCs w:val="24"/>
                <w:vertAlign w:val="superscript"/>
                <w:lang w:val="ro-RO"/>
              </w:rPr>
              <w:t>2</w:t>
            </w:r>
            <w:r w:rsidRPr="002058CE">
              <w:rPr>
                <w:b/>
                <w:sz w:val="24"/>
                <w:szCs w:val="24"/>
                <w:lang w:val="ro-RO"/>
              </w:rPr>
              <w:t>.</w:t>
            </w:r>
            <w:r w:rsidR="00725E07" w:rsidRPr="002058CE">
              <w:rPr>
                <w:b/>
                <w:sz w:val="24"/>
                <w:szCs w:val="24"/>
                <w:lang w:val="ro-RO"/>
              </w:rPr>
              <w:t xml:space="preserve"> </w:t>
            </w:r>
            <w:r w:rsidRPr="002058CE">
              <w:rPr>
                <w:b/>
                <w:sz w:val="24"/>
                <w:szCs w:val="24"/>
                <w:lang w:val="ro-RO"/>
              </w:rPr>
              <w:t xml:space="preserve">Impactul asupra întreprinderilor mici </w:t>
            </w:r>
            <w:r w:rsidR="001C74B1" w:rsidRPr="002058CE">
              <w:rPr>
                <w:b/>
                <w:sz w:val="24"/>
                <w:szCs w:val="24"/>
                <w:lang w:val="ro-RO"/>
              </w:rPr>
              <w:t>și</w:t>
            </w:r>
            <w:r w:rsidRPr="002058CE">
              <w:rPr>
                <w:b/>
                <w:sz w:val="24"/>
                <w:szCs w:val="24"/>
                <w:lang w:val="ro-RO"/>
              </w:rPr>
              <w:t xml:space="preserve"> mijlocii</w:t>
            </w:r>
          </w:p>
        </w:tc>
        <w:tc>
          <w:tcPr>
            <w:tcW w:w="6789" w:type="dxa"/>
            <w:gridSpan w:val="12"/>
          </w:tcPr>
          <w:p w14:paraId="1C4EE9F7" w14:textId="63646786" w:rsidR="00380DD9" w:rsidRPr="002058CE" w:rsidRDefault="004E1698" w:rsidP="003F7440">
            <w:pPr>
              <w:jc w:val="both"/>
              <w:rPr>
                <w:sz w:val="24"/>
                <w:szCs w:val="24"/>
                <w:lang w:val="ro-RO"/>
              </w:rPr>
            </w:pPr>
            <w:r w:rsidRPr="002058CE">
              <w:rPr>
                <w:sz w:val="24"/>
                <w:szCs w:val="24"/>
                <w:lang w:val="ro-RO"/>
              </w:rPr>
              <w:t>Peste 1.500 de IMM-uri vor avea activitățile curente digitalizate.</w:t>
            </w:r>
          </w:p>
          <w:p w14:paraId="64FA756C" w14:textId="77777777" w:rsidR="00E95A24" w:rsidRPr="002058CE" w:rsidRDefault="00E95A24" w:rsidP="00E95A24">
            <w:pPr>
              <w:jc w:val="both"/>
              <w:rPr>
                <w:sz w:val="24"/>
                <w:szCs w:val="24"/>
                <w:lang w:val="ro-RO"/>
              </w:rPr>
            </w:pPr>
            <w:r w:rsidRPr="002058CE">
              <w:rPr>
                <w:sz w:val="24"/>
                <w:szCs w:val="24"/>
                <w:lang w:val="ro-RO"/>
              </w:rPr>
              <w:t>În urma implementării Programului Național de Digitalizare a IMM-urilor, beneficiarii vor putea să:</w:t>
            </w:r>
          </w:p>
          <w:p w14:paraId="7777A92A" w14:textId="77777777" w:rsidR="00E95A24" w:rsidRPr="002058CE" w:rsidRDefault="00E95A24" w:rsidP="00E95A24">
            <w:pPr>
              <w:jc w:val="both"/>
              <w:rPr>
                <w:sz w:val="24"/>
                <w:szCs w:val="24"/>
                <w:lang w:val="ro-RO"/>
              </w:rPr>
            </w:pPr>
          </w:p>
          <w:p w14:paraId="44A1B6E7"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comercializeze produse și servicii prin intermediul website-urilor cu funcționalități complexe /aplicațiilor proprii;</w:t>
            </w:r>
          </w:p>
          <w:p w14:paraId="0AF2A57F"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integreze toate informațiile din întreprindere într-o platformă unică prin intermediul unui sistem de planificare a resurselor întreprinderii (ERP);</w:t>
            </w:r>
          </w:p>
          <w:p w14:paraId="19C3A9FE"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implementeze un sistem de gestiune a relației cu clienții (CRM) care vor include activitățile aferente departamentelor de marketing, vânzări, financiar și suport tehnic relativ la clienți, potențiali clienți, furnizori și parteneri;</w:t>
            </w:r>
          </w:p>
          <w:p w14:paraId="025D393D"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transmită e-facturi;</w:t>
            </w:r>
          </w:p>
          <w:p w14:paraId="4D6982F8"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ofere persoanelor angajate un acces la distanță la sistemul de e-mail, documente sau aplicații ale întreprinderii;</w:t>
            </w:r>
          </w:p>
          <w:p w14:paraId="63D24B92"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achiziționeze servicii cloud computing etc.</w:t>
            </w:r>
          </w:p>
          <w:p w14:paraId="15AA0AF7" w14:textId="77777777" w:rsidR="00E95A24" w:rsidRPr="002058CE" w:rsidRDefault="00E95A24" w:rsidP="00E95A24">
            <w:pPr>
              <w:jc w:val="both"/>
              <w:rPr>
                <w:sz w:val="24"/>
                <w:szCs w:val="24"/>
                <w:lang w:val="ro-RO"/>
              </w:rPr>
            </w:pPr>
          </w:p>
          <w:p w14:paraId="377360ED" w14:textId="084898C0" w:rsidR="00E95A24" w:rsidRPr="002058CE" w:rsidRDefault="00E95A24" w:rsidP="00E95A24">
            <w:pPr>
              <w:jc w:val="both"/>
              <w:rPr>
                <w:sz w:val="24"/>
                <w:szCs w:val="24"/>
                <w:lang w:val="ro-RO"/>
              </w:rPr>
            </w:pPr>
            <w:r w:rsidRPr="002058CE">
              <w:rPr>
                <w:sz w:val="24"/>
                <w:szCs w:val="24"/>
                <w:lang w:val="ro-RO"/>
              </w:rPr>
              <w:t>Întreprinderile mici și mijlocii vor fi sprijinite prin finanțarea următoarelor tipuri de cheltuieli:</w:t>
            </w:r>
          </w:p>
          <w:p w14:paraId="605A2A9B" w14:textId="77777777" w:rsidR="00E95A24" w:rsidRPr="002058CE" w:rsidRDefault="00E95A24" w:rsidP="00E95A24">
            <w:pPr>
              <w:jc w:val="both"/>
              <w:rPr>
                <w:sz w:val="24"/>
                <w:szCs w:val="24"/>
                <w:lang w:val="ro-RO"/>
              </w:rPr>
            </w:pPr>
            <w:r w:rsidRPr="002058CE">
              <w:rPr>
                <w:sz w:val="24"/>
                <w:szCs w:val="24"/>
                <w:lang w:val="ro-RO"/>
              </w:rPr>
              <w:t>•</w:t>
            </w:r>
            <w:r w:rsidRPr="002058CE">
              <w:rPr>
                <w:sz w:val="24"/>
                <w:szCs w:val="24"/>
                <w:lang w:val="ro-RO"/>
              </w:rPr>
              <w:tab/>
              <w:t>hardware TIC și a altor dispozitive aferente (inclusiv cheltuieli de instalare, configurare, punere în funcțiune);</w:t>
            </w:r>
          </w:p>
          <w:p w14:paraId="1DE474CC" w14:textId="20D6424F" w:rsidR="009300E9" w:rsidRPr="002058CE" w:rsidRDefault="00E95A24" w:rsidP="003F7440">
            <w:pPr>
              <w:jc w:val="both"/>
              <w:rPr>
                <w:sz w:val="24"/>
                <w:szCs w:val="24"/>
                <w:lang w:val="ro-RO"/>
              </w:rPr>
            </w:pPr>
            <w:r w:rsidRPr="002058CE">
              <w:rPr>
                <w:sz w:val="24"/>
                <w:szCs w:val="24"/>
                <w:lang w:val="ro-RO"/>
              </w:rPr>
              <w:t>•</w:t>
            </w:r>
            <w:r w:rsidRPr="002058CE">
              <w:rPr>
                <w:sz w:val="24"/>
                <w:szCs w:val="24"/>
                <w:lang w:val="ro-RO"/>
              </w:rPr>
              <w:tab/>
              <w:t>achiziția și/sau dezvoltarea aplicațiilor software/licențelor necesare implementării proiectului, configurarea și implementarea bazelor de date, migrarea și integrarea diverselor structuri de date existente, achiziționarea și implementarea de soluții de semnătură electronică, inclusiv resurse de stocare si procesare.</w:t>
            </w:r>
          </w:p>
          <w:p w14:paraId="1A7274C9" w14:textId="77777777" w:rsidR="00380DD9" w:rsidRPr="002058CE" w:rsidRDefault="00380DD9" w:rsidP="003F7440">
            <w:pPr>
              <w:jc w:val="both"/>
              <w:rPr>
                <w:sz w:val="24"/>
                <w:szCs w:val="24"/>
                <w:lang w:val="ro-RO"/>
              </w:rPr>
            </w:pPr>
          </w:p>
        </w:tc>
      </w:tr>
      <w:tr w:rsidR="002058CE" w:rsidRPr="002058CE" w14:paraId="38FDF762" w14:textId="77777777" w:rsidTr="003F7440">
        <w:tblPrEx>
          <w:jc w:val="center"/>
        </w:tblPrEx>
        <w:trPr>
          <w:jc w:val="center"/>
        </w:trPr>
        <w:tc>
          <w:tcPr>
            <w:tcW w:w="2793" w:type="dxa"/>
            <w:gridSpan w:val="2"/>
          </w:tcPr>
          <w:p w14:paraId="2674BFA0" w14:textId="77777777" w:rsidR="00380DD9" w:rsidRPr="002058CE" w:rsidRDefault="00380DD9" w:rsidP="003F7440">
            <w:pPr>
              <w:jc w:val="both"/>
              <w:rPr>
                <w:b/>
                <w:sz w:val="24"/>
                <w:szCs w:val="24"/>
                <w:lang w:val="ro-RO"/>
              </w:rPr>
            </w:pPr>
            <w:r w:rsidRPr="002058CE">
              <w:rPr>
                <w:b/>
                <w:sz w:val="24"/>
                <w:szCs w:val="24"/>
                <w:lang w:val="ro-RO"/>
              </w:rPr>
              <w:lastRenderedPageBreak/>
              <w:t>3. Impactul social</w:t>
            </w:r>
          </w:p>
          <w:p w14:paraId="67E83324" w14:textId="77777777" w:rsidR="00725E07" w:rsidRPr="002058CE" w:rsidRDefault="00725E07" w:rsidP="003F7440">
            <w:pPr>
              <w:jc w:val="both"/>
              <w:rPr>
                <w:b/>
                <w:sz w:val="24"/>
                <w:szCs w:val="24"/>
                <w:lang w:val="ro-RO"/>
              </w:rPr>
            </w:pPr>
          </w:p>
        </w:tc>
        <w:tc>
          <w:tcPr>
            <w:tcW w:w="6789" w:type="dxa"/>
            <w:gridSpan w:val="12"/>
          </w:tcPr>
          <w:p w14:paraId="51FED9FF" w14:textId="278A2F04" w:rsidR="00380DD9" w:rsidRPr="002058CE" w:rsidRDefault="009300E9" w:rsidP="003F7440">
            <w:pPr>
              <w:jc w:val="both"/>
              <w:rPr>
                <w:sz w:val="24"/>
                <w:szCs w:val="24"/>
                <w:lang w:val="ro-RO"/>
              </w:rPr>
            </w:pPr>
            <w:r w:rsidRPr="002058CE">
              <w:rPr>
                <w:sz w:val="24"/>
                <w:szCs w:val="24"/>
                <w:lang w:val="ro-RO"/>
              </w:rPr>
              <w:t>Proiectul de act normativ nu se referă la acest subiect.</w:t>
            </w:r>
          </w:p>
        </w:tc>
      </w:tr>
      <w:tr w:rsidR="002058CE" w:rsidRPr="002058CE" w14:paraId="5B59E57E" w14:textId="77777777" w:rsidTr="003F7440">
        <w:tblPrEx>
          <w:jc w:val="center"/>
        </w:tblPrEx>
        <w:trPr>
          <w:jc w:val="center"/>
        </w:trPr>
        <w:tc>
          <w:tcPr>
            <w:tcW w:w="2793" w:type="dxa"/>
            <w:gridSpan w:val="2"/>
          </w:tcPr>
          <w:p w14:paraId="02084C16" w14:textId="77777777" w:rsidR="00380DD9" w:rsidRPr="002058CE" w:rsidRDefault="00E070B1" w:rsidP="003F7440">
            <w:pPr>
              <w:rPr>
                <w:b/>
                <w:sz w:val="24"/>
                <w:szCs w:val="24"/>
                <w:lang w:val="ro-RO"/>
              </w:rPr>
            </w:pPr>
            <w:r w:rsidRPr="002058CE">
              <w:rPr>
                <w:b/>
                <w:sz w:val="24"/>
                <w:szCs w:val="24"/>
                <w:lang w:val="ro-RO"/>
              </w:rPr>
              <w:t>4.</w:t>
            </w:r>
            <w:r w:rsidR="00725E07" w:rsidRPr="002058CE">
              <w:rPr>
                <w:b/>
                <w:sz w:val="24"/>
                <w:szCs w:val="24"/>
                <w:lang w:val="ro-RO"/>
              </w:rPr>
              <w:t xml:space="preserve"> </w:t>
            </w:r>
            <w:r w:rsidR="00380DD9" w:rsidRPr="002058CE">
              <w:rPr>
                <w:b/>
                <w:sz w:val="24"/>
                <w:szCs w:val="24"/>
                <w:lang w:val="ro-RO"/>
              </w:rPr>
              <w:t>Impactul asupra mediului</w:t>
            </w:r>
          </w:p>
          <w:p w14:paraId="135BA789" w14:textId="77777777" w:rsidR="00725E07" w:rsidRPr="002058CE" w:rsidRDefault="00725E07" w:rsidP="003F7440">
            <w:pPr>
              <w:rPr>
                <w:b/>
                <w:sz w:val="24"/>
                <w:szCs w:val="24"/>
                <w:lang w:val="ro-RO"/>
              </w:rPr>
            </w:pPr>
          </w:p>
        </w:tc>
        <w:tc>
          <w:tcPr>
            <w:tcW w:w="6789" w:type="dxa"/>
            <w:gridSpan w:val="12"/>
          </w:tcPr>
          <w:p w14:paraId="3E36E772" w14:textId="7B3A665F" w:rsidR="00380DD9" w:rsidRPr="002058CE" w:rsidRDefault="009300E9" w:rsidP="00D542FB">
            <w:pPr>
              <w:jc w:val="both"/>
              <w:rPr>
                <w:sz w:val="24"/>
                <w:szCs w:val="24"/>
                <w:lang w:val="ro-RO"/>
              </w:rPr>
            </w:pPr>
            <w:r w:rsidRPr="002058CE">
              <w:rPr>
                <w:sz w:val="24"/>
                <w:szCs w:val="24"/>
                <w:lang w:val="ro-RO"/>
              </w:rPr>
              <w:t>Proiectul de act normativ nu se referă la acest subiect.</w:t>
            </w:r>
          </w:p>
        </w:tc>
      </w:tr>
      <w:tr w:rsidR="002058CE" w:rsidRPr="002058CE" w14:paraId="3E5DD61D" w14:textId="77777777" w:rsidTr="003F7440">
        <w:tblPrEx>
          <w:jc w:val="center"/>
        </w:tblPrEx>
        <w:trPr>
          <w:jc w:val="center"/>
        </w:trPr>
        <w:tc>
          <w:tcPr>
            <w:tcW w:w="2793" w:type="dxa"/>
            <w:gridSpan w:val="2"/>
          </w:tcPr>
          <w:p w14:paraId="22C5EDE3" w14:textId="77777777" w:rsidR="00CE6494" w:rsidRPr="002058CE" w:rsidRDefault="00CE6494" w:rsidP="003F7440">
            <w:pPr>
              <w:jc w:val="both"/>
              <w:rPr>
                <w:b/>
                <w:sz w:val="24"/>
                <w:szCs w:val="24"/>
                <w:lang w:val="ro-RO"/>
              </w:rPr>
            </w:pPr>
            <w:r w:rsidRPr="002058CE">
              <w:rPr>
                <w:b/>
                <w:sz w:val="24"/>
                <w:szCs w:val="24"/>
                <w:lang w:val="ro-RO"/>
              </w:rPr>
              <w:t xml:space="preserve">5.Alte </w:t>
            </w:r>
            <w:r w:rsidR="00D542FB" w:rsidRPr="002058CE">
              <w:rPr>
                <w:b/>
                <w:sz w:val="24"/>
                <w:szCs w:val="24"/>
                <w:lang w:val="ro-RO"/>
              </w:rPr>
              <w:t>informații</w:t>
            </w:r>
          </w:p>
          <w:p w14:paraId="1E43F283" w14:textId="77777777" w:rsidR="00725E07" w:rsidRPr="002058CE" w:rsidRDefault="00725E07" w:rsidP="003F7440">
            <w:pPr>
              <w:jc w:val="both"/>
              <w:rPr>
                <w:b/>
                <w:sz w:val="24"/>
                <w:szCs w:val="24"/>
                <w:lang w:val="ro-RO"/>
              </w:rPr>
            </w:pPr>
          </w:p>
        </w:tc>
        <w:tc>
          <w:tcPr>
            <w:tcW w:w="6789" w:type="dxa"/>
            <w:gridSpan w:val="12"/>
          </w:tcPr>
          <w:p w14:paraId="2FBB4549" w14:textId="0A763404" w:rsidR="00CE6494" w:rsidRPr="002058CE" w:rsidRDefault="009300E9" w:rsidP="003F7440">
            <w:pPr>
              <w:jc w:val="both"/>
              <w:rPr>
                <w:sz w:val="24"/>
                <w:szCs w:val="24"/>
                <w:lang w:val="ro-RO"/>
              </w:rPr>
            </w:pPr>
            <w:r w:rsidRPr="002058CE">
              <w:rPr>
                <w:sz w:val="24"/>
                <w:szCs w:val="24"/>
                <w:lang w:val="ro-RO"/>
              </w:rPr>
              <w:t>Nu au fost identificate</w:t>
            </w:r>
          </w:p>
        </w:tc>
      </w:tr>
      <w:tr w:rsidR="002058CE" w:rsidRPr="002058CE" w14:paraId="520B4756" w14:textId="77777777" w:rsidTr="003F7440">
        <w:trPr>
          <w:gridAfter w:val="1"/>
          <w:wAfter w:w="10" w:type="dxa"/>
          <w:trHeight w:val="1185"/>
        </w:trPr>
        <w:tc>
          <w:tcPr>
            <w:tcW w:w="9572" w:type="dxa"/>
            <w:gridSpan w:val="13"/>
            <w:shd w:val="clear" w:color="auto" w:fill="auto"/>
          </w:tcPr>
          <w:p w14:paraId="30EBF326" w14:textId="77777777" w:rsidR="003F7440" w:rsidRPr="002058CE" w:rsidRDefault="003F7440" w:rsidP="003F7440">
            <w:pPr>
              <w:jc w:val="center"/>
              <w:rPr>
                <w:b/>
                <w:i/>
                <w:sz w:val="24"/>
                <w:szCs w:val="24"/>
                <w:lang w:val="ro-RO"/>
              </w:rPr>
            </w:pPr>
          </w:p>
          <w:p w14:paraId="66DBBFC2" w14:textId="2E0FFCB0" w:rsidR="003F7440" w:rsidRPr="002058CE" w:rsidRDefault="003F7440" w:rsidP="003F7440">
            <w:pPr>
              <w:jc w:val="center"/>
              <w:rPr>
                <w:b/>
                <w:iCs/>
                <w:sz w:val="24"/>
                <w:szCs w:val="24"/>
                <w:lang w:val="ro-RO"/>
              </w:rPr>
            </w:pPr>
            <w:r w:rsidRPr="002058CE">
              <w:rPr>
                <w:b/>
                <w:iCs/>
                <w:sz w:val="24"/>
                <w:szCs w:val="24"/>
                <w:lang w:val="ro-RO"/>
              </w:rPr>
              <w:t>Secțiunea 4</w:t>
            </w:r>
          </w:p>
          <w:p w14:paraId="17587635" w14:textId="77777777" w:rsidR="003F7440" w:rsidRPr="002058CE" w:rsidRDefault="003F7440" w:rsidP="003F7440">
            <w:pPr>
              <w:jc w:val="center"/>
              <w:rPr>
                <w:b/>
                <w:iCs/>
                <w:sz w:val="24"/>
                <w:szCs w:val="24"/>
                <w:lang w:val="ro-RO"/>
              </w:rPr>
            </w:pPr>
            <w:r w:rsidRPr="002058CE">
              <w:rPr>
                <w:b/>
                <w:iCs/>
                <w:sz w:val="24"/>
                <w:szCs w:val="24"/>
                <w:lang w:val="ro-RO"/>
              </w:rPr>
              <w:t>Impactul financiar asupra bugetului general consolidat,</w:t>
            </w:r>
          </w:p>
          <w:p w14:paraId="37BB84FA" w14:textId="365DBBE3" w:rsidR="003F7440" w:rsidRPr="002058CE" w:rsidRDefault="003F7440" w:rsidP="003F7440">
            <w:pPr>
              <w:jc w:val="center"/>
              <w:rPr>
                <w:b/>
                <w:iCs/>
                <w:sz w:val="24"/>
                <w:szCs w:val="24"/>
                <w:lang w:val="ro-RO"/>
              </w:rPr>
            </w:pPr>
            <w:r w:rsidRPr="002058CE">
              <w:rPr>
                <w:b/>
                <w:iCs/>
                <w:sz w:val="24"/>
                <w:szCs w:val="24"/>
                <w:lang w:val="ro-RO"/>
              </w:rPr>
              <w:t xml:space="preserve">atât pe termen scurt, pentru anul curent, cât </w:t>
            </w:r>
            <w:r w:rsidR="00226E1C" w:rsidRPr="002058CE">
              <w:rPr>
                <w:b/>
                <w:iCs/>
                <w:sz w:val="24"/>
                <w:szCs w:val="24"/>
                <w:lang w:val="ro-RO"/>
              </w:rPr>
              <w:t>și</w:t>
            </w:r>
            <w:r w:rsidRPr="002058CE">
              <w:rPr>
                <w:b/>
                <w:iCs/>
                <w:sz w:val="24"/>
                <w:szCs w:val="24"/>
                <w:lang w:val="ro-RO"/>
              </w:rPr>
              <w:t xml:space="preserve"> pe termen lung (5 ani)</w:t>
            </w:r>
          </w:p>
          <w:p w14:paraId="2FE94DBA" w14:textId="77777777" w:rsidR="003F7440" w:rsidRPr="002058CE" w:rsidRDefault="003F7440" w:rsidP="003F7440">
            <w:pPr>
              <w:jc w:val="center"/>
              <w:rPr>
                <w:b/>
                <w:iCs/>
                <w:sz w:val="24"/>
                <w:szCs w:val="24"/>
                <w:lang w:val="ro-RO"/>
              </w:rPr>
            </w:pPr>
          </w:p>
          <w:p w14:paraId="2457A96C" w14:textId="44FDC609" w:rsidR="003F7440" w:rsidRPr="002058CE" w:rsidRDefault="003F7440" w:rsidP="003F7440">
            <w:pPr>
              <w:jc w:val="right"/>
              <w:rPr>
                <w:b/>
                <w:i/>
                <w:sz w:val="24"/>
                <w:szCs w:val="24"/>
                <w:lang w:val="ro-RO"/>
              </w:rPr>
            </w:pPr>
            <w:r w:rsidRPr="002058CE">
              <w:rPr>
                <w:b/>
                <w:i/>
                <w:sz w:val="24"/>
                <w:szCs w:val="24"/>
                <w:lang w:val="ro-RO"/>
              </w:rPr>
              <w:t>- mi</w:t>
            </w:r>
            <w:r w:rsidR="006C18A2" w:rsidRPr="002058CE">
              <w:rPr>
                <w:b/>
                <w:i/>
                <w:sz w:val="24"/>
                <w:szCs w:val="24"/>
                <w:lang w:val="ro-RO"/>
              </w:rPr>
              <w:t>i</w:t>
            </w:r>
            <w:r w:rsidRPr="002058CE">
              <w:rPr>
                <w:b/>
                <w:i/>
                <w:sz w:val="24"/>
                <w:szCs w:val="24"/>
                <w:lang w:val="ro-RO"/>
              </w:rPr>
              <w:t xml:space="preserve"> lei -</w:t>
            </w:r>
          </w:p>
        </w:tc>
      </w:tr>
      <w:tr w:rsidR="002058CE" w:rsidRPr="002058CE" w14:paraId="242E91D6" w14:textId="77777777" w:rsidTr="003F7440">
        <w:trPr>
          <w:cantSplit/>
        </w:trPr>
        <w:tc>
          <w:tcPr>
            <w:tcW w:w="3794" w:type="dxa"/>
            <w:gridSpan w:val="4"/>
            <w:vAlign w:val="center"/>
          </w:tcPr>
          <w:p w14:paraId="15BC8370" w14:textId="77777777" w:rsidR="00CE6494" w:rsidRPr="002058CE" w:rsidRDefault="00CE6494" w:rsidP="003F7440">
            <w:pPr>
              <w:jc w:val="center"/>
              <w:rPr>
                <w:sz w:val="24"/>
                <w:szCs w:val="24"/>
                <w:lang w:val="ro-RO"/>
              </w:rPr>
            </w:pPr>
            <w:r w:rsidRPr="002058CE">
              <w:rPr>
                <w:sz w:val="24"/>
                <w:szCs w:val="24"/>
                <w:lang w:val="ro-RO"/>
              </w:rPr>
              <w:t>Indicatori</w:t>
            </w:r>
          </w:p>
        </w:tc>
        <w:tc>
          <w:tcPr>
            <w:tcW w:w="1022" w:type="dxa"/>
            <w:gridSpan w:val="4"/>
          </w:tcPr>
          <w:p w14:paraId="7C0B2751" w14:textId="77777777" w:rsidR="00CE6494" w:rsidRPr="002058CE" w:rsidRDefault="00CE6494" w:rsidP="003F7440">
            <w:pPr>
              <w:jc w:val="center"/>
              <w:rPr>
                <w:sz w:val="24"/>
                <w:szCs w:val="24"/>
                <w:lang w:val="ro-RO"/>
              </w:rPr>
            </w:pPr>
            <w:r w:rsidRPr="002058CE">
              <w:rPr>
                <w:sz w:val="24"/>
                <w:szCs w:val="24"/>
                <w:lang w:val="ro-RO"/>
              </w:rPr>
              <w:t>Anul curent</w:t>
            </w:r>
          </w:p>
        </w:tc>
        <w:tc>
          <w:tcPr>
            <w:tcW w:w="3673" w:type="dxa"/>
            <w:gridSpan w:val="4"/>
            <w:vAlign w:val="center"/>
          </w:tcPr>
          <w:p w14:paraId="52F04124" w14:textId="77777777" w:rsidR="00CE6494" w:rsidRPr="002058CE" w:rsidRDefault="00CE6494" w:rsidP="003F7440">
            <w:pPr>
              <w:jc w:val="center"/>
              <w:rPr>
                <w:sz w:val="24"/>
                <w:szCs w:val="24"/>
                <w:lang w:val="ro-RO"/>
              </w:rPr>
            </w:pPr>
            <w:r w:rsidRPr="002058CE">
              <w:rPr>
                <w:sz w:val="24"/>
                <w:szCs w:val="24"/>
                <w:lang w:val="ro-RO"/>
              </w:rPr>
              <w:t>Următorii 4 ani</w:t>
            </w:r>
          </w:p>
        </w:tc>
        <w:tc>
          <w:tcPr>
            <w:tcW w:w="1093" w:type="dxa"/>
            <w:gridSpan w:val="2"/>
          </w:tcPr>
          <w:p w14:paraId="65FFDF83" w14:textId="77777777" w:rsidR="00CE6494" w:rsidRPr="002058CE" w:rsidRDefault="00CE6494" w:rsidP="003F7440">
            <w:pPr>
              <w:jc w:val="center"/>
              <w:rPr>
                <w:sz w:val="24"/>
                <w:szCs w:val="24"/>
                <w:lang w:val="ro-RO"/>
              </w:rPr>
            </w:pPr>
            <w:r w:rsidRPr="002058CE">
              <w:rPr>
                <w:sz w:val="24"/>
                <w:szCs w:val="24"/>
                <w:lang w:val="ro-RO"/>
              </w:rPr>
              <w:t>Media pe 5 ani</w:t>
            </w:r>
          </w:p>
        </w:tc>
      </w:tr>
      <w:tr w:rsidR="002058CE" w:rsidRPr="002058CE" w14:paraId="562F953E" w14:textId="77777777" w:rsidTr="003F7440">
        <w:tc>
          <w:tcPr>
            <w:tcW w:w="3794" w:type="dxa"/>
            <w:gridSpan w:val="4"/>
          </w:tcPr>
          <w:p w14:paraId="299D9224" w14:textId="77777777" w:rsidR="00CE6494" w:rsidRPr="002058CE" w:rsidRDefault="00CE6494" w:rsidP="003F7440">
            <w:pPr>
              <w:jc w:val="center"/>
              <w:rPr>
                <w:sz w:val="24"/>
                <w:szCs w:val="24"/>
                <w:lang w:val="ro-RO"/>
              </w:rPr>
            </w:pPr>
            <w:r w:rsidRPr="002058CE">
              <w:rPr>
                <w:sz w:val="24"/>
                <w:szCs w:val="24"/>
                <w:lang w:val="ro-RO"/>
              </w:rPr>
              <w:t>1</w:t>
            </w:r>
          </w:p>
        </w:tc>
        <w:tc>
          <w:tcPr>
            <w:tcW w:w="1022" w:type="dxa"/>
            <w:gridSpan w:val="4"/>
          </w:tcPr>
          <w:p w14:paraId="1CFC28ED" w14:textId="77777777" w:rsidR="00CE6494" w:rsidRPr="002058CE" w:rsidRDefault="00CE6494" w:rsidP="003F7440">
            <w:pPr>
              <w:jc w:val="center"/>
              <w:rPr>
                <w:sz w:val="24"/>
                <w:szCs w:val="24"/>
                <w:lang w:val="ro-RO"/>
              </w:rPr>
            </w:pPr>
            <w:r w:rsidRPr="002058CE">
              <w:rPr>
                <w:sz w:val="24"/>
                <w:szCs w:val="24"/>
                <w:lang w:val="ro-RO"/>
              </w:rPr>
              <w:t>2</w:t>
            </w:r>
          </w:p>
        </w:tc>
        <w:tc>
          <w:tcPr>
            <w:tcW w:w="916" w:type="dxa"/>
          </w:tcPr>
          <w:p w14:paraId="10BAC845" w14:textId="77777777" w:rsidR="00CE6494" w:rsidRPr="002058CE" w:rsidRDefault="00CE6494" w:rsidP="003F7440">
            <w:pPr>
              <w:jc w:val="center"/>
              <w:rPr>
                <w:sz w:val="24"/>
                <w:szCs w:val="24"/>
                <w:lang w:val="ro-RO"/>
              </w:rPr>
            </w:pPr>
            <w:r w:rsidRPr="002058CE">
              <w:rPr>
                <w:sz w:val="24"/>
                <w:szCs w:val="24"/>
                <w:lang w:val="ro-RO"/>
              </w:rPr>
              <w:t>3</w:t>
            </w:r>
          </w:p>
        </w:tc>
        <w:tc>
          <w:tcPr>
            <w:tcW w:w="916" w:type="dxa"/>
          </w:tcPr>
          <w:p w14:paraId="68A1AD12" w14:textId="77777777" w:rsidR="00CE6494" w:rsidRPr="002058CE" w:rsidRDefault="00CE6494" w:rsidP="003F7440">
            <w:pPr>
              <w:jc w:val="center"/>
              <w:rPr>
                <w:sz w:val="24"/>
                <w:szCs w:val="24"/>
                <w:lang w:val="ro-RO"/>
              </w:rPr>
            </w:pPr>
            <w:r w:rsidRPr="002058CE">
              <w:rPr>
                <w:sz w:val="24"/>
                <w:szCs w:val="24"/>
                <w:lang w:val="ro-RO"/>
              </w:rPr>
              <w:t>4</w:t>
            </w:r>
          </w:p>
        </w:tc>
        <w:tc>
          <w:tcPr>
            <w:tcW w:w="916" w:type="dxa"/>
          </w:tcPr>
          <w:p w14:paraId="1D79799C" w14:textId="77777777" w:rsidR="00CE6494" w:rsidRPr="002058CE" w:rsidRDefault="00CE6494" w:rsidP="003F7440">
            <w:pPr>
              <w:jc w:val="center"/>
              <w:rPr>
                <w:sz w:val="24"/>
                <w:szCs w:val="24"/>
                <w:lang w:val="ro-RO"/>
              </w:rPr>
            </w:pPr>
            <w:r w:rsidRPr="002058CE">
              <w:rPr>
                <w:sz w:val="24"/>
                <w:szCs w:val="24"/>
                <w:lang w:val="ro-RO"/>
              </w:rPr>
              <w:t>5</w:t>
            </w:r>
          </w:p>
        </w:tc>
        <w:tc>
          <w:tcPr>
            <w:tcW w:w="925" w:type="dxa"/>
          </w:tcPr>
          <w:p w14:paraId="583B28FE" w14:textId="77777777" w:rsidR="00CE6494" w:rsidRPr="002058CE" w:rsidRDefault="00CE6494" w:rsidP="003F7440">
            <w:pPr>
              <w:jc w:val="center"/>
              <w:rPr>
                <w:sz w:val="24"/>
                <w:szCs w:val="24"/>
                <w:lang w:val="ro-RO"/>
              </w:rPr>
            </w:pPr>
            <w:r w:rsidRPr="002058CE">
              <w:rPr>
                <w:sz w:val="24"/>
                <w:szCs w:val="24"/>
                <w:lang w:val="ro-RO"/>
              </w:rPr>
              <w:t>6</w:t>
            </w:r>
          </w:p>
        </w:tc>
        <w:tc>
          <w:tcPr>
            <w:tcW w:w="1093" w:type="dxa"/>
            <w:gridSpan w:val="2"/>
          </w:tcPr>
          <w:p w14:paraId="70A07183" w14:textId="77777777" w:rsidR="00CE6494" w:rsidRPr="002058CE" w:rsidRDefault="00CE6494" w:rsidP="003F7440">
            <w:pPr>
              <w:jc w:val="center"/>
              <w:rPr>
                <w:sz w:val="24"/>
                <w:szCs w:val="24"/>
                <w:lang w:val="ro-RO"/>
              </w:rPr>
            </w:pPr>
            <w:r w:rsidRPr="002058CE">
              <w:rPr>
                <w:sz w:val="24"/>
                <w:szCs w:val="24"/>
                <w:lang w:val="ro-RO"/>
              </w:rPr>
              <w:t>7</w:t>
            </w:r>
          </w:p>
        </w:tc>
      </w:tr>
      <w:tr w:rsidR="002058CE" w:rsidRPr="002058CE" w14:paraId="3A8F641C" w14:textId="77777777" w:rsidTr="003F7440">
        <w:tc>
          <w:tcPr>
            <w:tcW w:w="3794" w:type="dxa"/>
            <w:gridSpan w:val="4"/>
          </w:tcPr>
          <w:p w14:paraId="7A7D3FAA" w14:textId="77777777" w:rsidR="00380DD9" w:rsidRPr="002058CE" w:rsidRDefault="00380DD9" w:rsidP="003F7440">
            <w:pPr>
              <w:jc w:val="both"/>
              <w:rPr>
                <w:b/>
                <w:sz w:val="24"/>
                <w:szCs w:val="24"/>
                <w:lang w:val="ro-RO"/>
              </w:rPr>
            </w:pPr>
            <w:r w:rsidRPr="002058CE">
              <w:rPr>
                <w:b/>
                <w:sz w:val="24"/>
                <w:szCs w:val="24"/>
                <w:lang w:val="ro-RO"/>
              </w:rPr>
              <w:t>1. Modificări ale veniturilor bugetare plus/minus, din care:</w:t>
            </w:r>
          </w:p>
          <w:p w14:paraId="32005C49" w14:textId="77777777" w:rsidR="00380DD9" w:rsidRPr="002058CE" w:rsidRDefault="00380DD9" w:rsidP="003F7440">
            <w:pPr>
              <w:rPr>
                <w:sz w:val="24"/>
                <w:szCs w:val="24"/>
                <w:lang w:val="ro-RO"/>
              </w:rPr>
            </w:pPr>
            <w:r w:rsidRPr="002058CE">
              <w:rPr>
                <w:sz w:val="24"/>
                <w:szCs w:val="24"/>
                <w:lang w:val="ro-RO"/>
              </w:rPr>
              <w:t>a) buget de stat, din acesta:</w:t>
            </w:r>
          </w:p>
          <w:p w14:paraId="52E13C5A" w14:textId="77777777" w:rsidR="00380DD9" w:rsidRPr="002058CE" w:rsidRDefault="00380DD9" w:rsidP="003F7440">
            <w:pPr>
              <w:rPr>
                <w:sz w:val="24"/>
                <w:szCs w:val="24"/>
                <w:lang w:val="ro-RO"/>
              </w:rPr>
            </w:pPr>
            <w:r w:rsidRPr="002058CE">
              <w:rPr>
                <w:sz w:val="24"/>
                <w:szCs w:val="24"/>
                <w:lang w:val="ro-RO"/>
              </w:rPr>
              <w:t xml:space="preserve">    (i) impozit pe profit</w:t>
            </w:r>
          </w:p>
          <w:p w14:paraId="25D52EC0" w14:textId="77777777" w:rsidR="00380DD9" w:rsidRPr="002058CE" w:rsidRDefault="00380DD9" w:rsidP="003F7440">
            <w:pPr>
              <w:rPr>
                <w:sz w:val="24"/>
                <w:szCs w:val="24"/>
                <w:lang w:val="ro-RO"/>
              </w:rPr>
            </w:pPr>
            <w:r w:rsidRPr="002058CE">
              <w:rPr>
                <w:sz w:val="24"/>
                <w:szCs w:val="24"/>
                <w:lang w:val="ro-RO"/>
              </w:rPr>
              <w:t xml:space="preserve">    (ii) impozit pe venit</w:t>
            </w:r>
          </w:p>
          <w:p w14:paraId="0CB83B9F" w14:textId="4C3135B9" w:rsidR="00380DD9" w:rsidRPr="002058CE" w:rsidRDefault="00380DD9" w:rsidP="003F7440">
            <w:pPr>
              <w:rPr>
                <w:sz w:val="24"/>
                <w:szCs w:val="24"/>
                <w:lang w:val="ro-RO"/>
              </w:rPr>
            </w:pPr>
            <w:r w:rsidRPr="002058CE">
              <w:rPr>
                <w:sz w:val="24"/>
                <w:szCs w:val="24"/>
                <w:lang w:val="ro-RO"/>
              </w:rPr>
              <w:t xml:space="preserve">    b) bugete locale     </w:t>
            </w:r>
          </w:p>
          <w:p w14:paraId="12D40154" w14:textId="77777777" w:rsidR="00380DD9" w:rsidRPr="002058CE" w:rsidRDefault="00380DD9" w:rsidP="003F7440">
            <w:pPr>
              <w:rPr>
                <w:sz w:val="24"/>
                <w:szCs w:val="24"/>
                <w:lang w:val="ro-RO"/>
              </w:rPr>
            </w:pPr>
            <w:r w:rsidRPr="002058CE">
              <w:rPr>
                <w:sz w:val="24"/>
                <w:szCs w:val="24"/>
                <w:lang w:val="ro-RO"/>
              </w:rPr>
              <w:t xml:space="preserve">    (i) impozit pe profit</w:t>
            </w:r>
          </w:p>
          <w:p w14:paraId="6A43C0B1" w14:textId="77777777" w:rsidR="00380DD9" w:rsidRPr="002058CE" w:rsidRDefault="00380DD9" w:rsidP="003F7440">
            <w:pPr>
              <w:rPr>
                <w:sz w:val="24"/>
                <w:szCs w:val="24"/>
                <w:lang w:val="ro-RO"/>
              </w:rPr>
            </w:pPr>
            <w:r w:rsidRPr="002058CE">
              <w:rPr>
                <w:sz w:val="24"/>
                <w:szCs w:val="24"/>
                <w:lang w:val="ro-RO"/>
              </w:rPr>
              <w:t>c) bugetul asigurărilor sociale de stat</w:t>
            </w:r>
          </w:p>
          <w:p w14:paraId="44442396" w14:textId="77777777" w:rsidR="00725E07" w:rsidRPr="002058CE" w:rsidRDefault="00380DD9" w:rsidP="003F7440">
            <w:pPr>
              <w:rPr>
                <w:sz w:val="24"/>
                <w:szCs w:val="24"/>
                <w:lang w:val="ro-RO"/>
              </w:rPr>
            </w:pPr>
            <w:r w:rsidRPr="002058CE">
              <w:rPr>
                <w:sz w:val="24"/>
                <w:szCs w:val="24"/>
                <w:lang w:val="ro-RO"/>
              </w:rPr>
              <w:t xml:space="preserve">    (i) </w:t>
            </w:r>
            <w:r w:rsidR="00E05579" w:rsidRPr="002058CE">
              <w:rPr>
                <w:sz w:val="24"/>
                <w:szCs w:val="24"/>
                <w:lang w:val="ro-RO"/>
              </w:rPr>
              <w:t>contribuții</w:t>
            </w:r>
            <w:r w:rsidRPr="002058CE">
              <w:rPr>
                <w:sz w:val="24"/>
                <w:szCs w:val="24"/>
                <w:lang w:val="ro-RO"/>
              </w:rPr>
              <w:t xml:space="preserve"> de asigurări</w:t>
            </w:r>
          </w:p>
        </w:tc>
        <w:tc>
          <w:tcPr>
            <w:tcW w:w="5788" w:type="dxa"/>
            <w:gridSpan w:val="10"/>
          </w:tcPr>
          <w:p w14:paraId="051610CE" w14:textId="77777777" w:rsidR="00380DD9" w:rsidRPr="002058CE" w:rsidRDefault="00380DD9" w:rsidP="00D542FB">
            <w:pPr>
              <w:jc w:val="both"/>
              <w:rPr>
                <w:sz w:val="24"/>
                <w:szCs w:val="24"/>
                <w:lang w:val="ro-RO"/>
              </w:rPr>
            </w:pPr>
          </w:p>
        </w:tc>
      </w:tr>
      <w:tr w:rsidR="002058CE" w:rsidRPr="002058CE" w14:paraId="3BA84F94" w14:textId="77777777" w:rsidTr="003F7440">
        <w:tc>
          <w:tcPr>
            <w:tcW w:w="3794" w:type="dxa"/>
            <w:gridSpan w:val="4"/>
          </w:tcPr>
          <w:p w14:paraId="2A0065A2" w14:textId="77777777" w:rsidR="00380DD9" w:rsidRPr="002058CE" w:rsidRDefault="00380DD9" w:rsidP="003F7440">
            <w:pPr>
              <w:jc w:val="both"/>
              <w:rPr>
                <w:b/>
                <w:sz w:val="24"/>
                <w:szCs w:val="24"/>
                <w:lang w:val="ro-RO"/>
              </w:rPr>
            </w:pPr>
            <w:r w:rsidRPr="002058CE">
              <w:rPr>
                <w:b/>
                <w:bCs/>
                <w:sz w:val="24"/>
                <w:szCs w:val="24"/>
                <w:lang w:val="ro-RO"/>
              </w:rPr>
              <w:t>2.</w:t>
            </w:r>
            <w:r w:rsidRPr="002058CE">
              <w:rPr>
                <w:b/>
                <w:sz w:val="24"/>
                <w:szCs w:val="24"/>
                <w:lang w:val="ro-RO"/>
              </w:rPr>
              <w:t xml:space="preserve"> Modificări ale cheltuielilor bugetare plus/minus, din care:</w:t>
            </w:r>
          </w:p>
          <w:p w14:paraId="6C47BB0F" w14:textId="77777777" w:rsidR="00380DD9" w:rsidRPr="002058CE" w:rsidRDefault="00380DD9" w:rsidP="003F7440">
            <w:pPr>
              <w:rPr>
                <w:sz w:val="24"/>
                <w:szCs w:val="24"/>
                <w:lang w:val="ro-RO"/>
              </w:rPr>
            </w:pPr>
            <w:r w:rsidRPr="002058CE">
              <w:rPr>
                <w:sz w:val="24"/>
                <w:szCs w:val="24"/>
                <w:lang w:val="ro-RO"/>
              </w:rPr>
              <w:lastRenderedPageBreak/>
              <w:t>a) buget de stat, din acesta:</w:t>
            </w:r>
          </w:p>
          <w:p w14:paraId="16E02C08" w14:textId="77777777" w:rsidR="00380DD9" w:rsidRPr="002058CE" w:rsidRDefault="00380DD9" w:rsidP="003F7440">
            <w:pPr>
              <w:rPr>
                <w:sz w:val="24"/>
                <w:szCs w:val="24"/>
                <w:lang w:val="ro-RO"/>
              </w:rPr>
            </w:pPr>
            <w:r w:rsidRPr="002058CE">
              <w:rPr>
                <w:sz w:val="24"/>
                <w:szCs w:val="24"/>
                <w:lang w:val="ro-RO"/>
              </w:rPr>
              <w:t xml:space="preserve">    (i) cheltuieli de personal</w:t>
            </w:r>
          </w:p>
          <w:p w14:paraId="3105F2DE" w14:textId="77777777" w:rsidR="00380DD9" w:rsidRPr="002058CE" w:rsidRDefault="00380DD9" w:rsidP="003F7440">
            <w:pPr>
              <w:rPr>
                <w:sz w:val="24"/>
                <w:szCs w:val="24"/>
                <w:lang w:val="ro-RO"/>
              </w:rPr>
            </w:pPr>
            <w:r w:rsidRPr="002058CE">
              <w:rPr>
                <w:sz w:val="24"/>
                <w:szCs w:val="24"/>
                <w:lang w:val="ro-RO"/>
              </w:rPr>
              <w:t xml:space="preserve">    (ii) bunuri </w:t>
            </w:r>
            <w:r w:rsidR="00226E1C" w:rsidRPr="002058CE">
              <w:rPr>
                <w:sz w:val="24"/>
                <w:szCs w:val="24"/>
                <w:lang w:val="ro-RO"/>
              </w:rPr>
              <w:t>și</w:t>
            </w:r>
            <w:r w:rsidRPr="002058CE">
              <w:rPr>
                <w:sz w:val="24"/>
                <w:szCs w:val="24"/>
                <w:lang w:val="ro-RO"/>
              </w:rPr>
              <w:t xml:space="preserve"> servicii</w:t>
            </w:r>
          </w:p>
          <w:p w14:paraId="4C42FED2" w14:textId="77777777" w:rsidR="00380DD9" w:rsidRPr="002058CE" w:rsidRDefault="00380DD9" w:rsidP="003F7440">
            <w:pPr>
              <w:rPr>
                <w:sz w:val="24"/>
                <w:szCs w:val="24"/>
                <w:lang w:val="ro-RO"/>
              </w:rPr>
            </w:pPr>
            <w:r w:rsidRPr="002058CE">
              <w:rPr>
                <w:sz w:val="24"/>
                <w:szCs w:val="24"/>
                <w:lang w:val="ro-RO"/>
              </w:rPr>
              <w:t>b) bugete locale</w:t>
            </w:r>
          </w:p>
          <w:p w14:paraId="4136A5C4" w14:textId="77777777" w:rsidR="00380DD9" w:rsidRPr="002058CE" w:rsidRDefault="00380DD9" w:rsidP="003F7440">
            <w:pPr>
              <w:rPr>
                <w:sz w:val="24"/>
                <w:szCs w:val="24"/>
                <w:lang w:val="ro-RO"/>
              </w:rPr>
            </w:pPr>
            <w:r w:rsidRPr="002058CE">
              <w:rPr>
                <w:sz w:val="24"/>
                <w:szCs w:val="24"/>
                <w:lang w:val="ro-RO"/>
              </w:rPr>
              <w:t xml:space="preserve">    (i) cheltuieli de personal</w:t>
            </w:r>
          </w:p>
          <w:p w14:paraId="6882241F" w14:textId="77777777" w:rsidR="00380DD9" w:rsidRPr="002058CE" w:rsidRDefault="00380DD9" w:rsidP="003F7440">
            <w:pPr>
              <w:rPr>
                <w:sz w:val="24"/>
                <w:szCs w:val="24"/>
                <w:lang w:val="ro-RO"/>
              </w:rPr>
            </w:pPr>
            <w:r w:rsidRPr="002058CE">
              <w:rPr>
                <w:sz w:val="24"/>
                <w:szCs w:val="24"/>
                <w:lang w:val="ro-RO"/>
              </w:rPr>
              <w:t xml:space="preserve">    (ii) bunuri </w:t>
            </w:r>
            <w:r w:rsidR="00226E1C" w:rsidRPr="002058CE">
              <w:rPr>
                <w:sz w:val="24"/>
                <w:szCs w:val="24"/>
                <w:lang w:val="ro-RO"/>
              </w:rPr>
              <w:t>și</w:t>
            </w:r>
            <w:r w:rsidRPr="002058CE">
              <w:rPr>
                <w:sz w:val="24"/>
                <w:szCs w:val="24"/>
                <w:lang w:val="ro-RO"/>
              </w:rPr>
              <w:t xml:space="preserve"> servicii </w:t>
            </w:r>
          </w:p>
          <w:p w14:paraId="63B0A3E2" w14:textId="77777777" w:rsidR="00380DD9" w:rsidRPr="002058CE" w:rsidRDefault="00380DD9" w:rsidP="003F7440">
            <w:pPr>
              <w:rPr>
                <w:sz w:val="24"/>
                <w:szCs w:val="24"/>
                <w:lang w:val="ro-RO"/>
              </w:rPr>
            </w:pPr>
            <w:r w:rsidRPr="002058CE">
              <w:rPr>
                <w:sz w:val="24"/>
                <w:szCs w:val="24"/>
                <w:lang w:val="ro-RO"/>
              </w:rPr>
              <w:t>c) bugetul asigurărilor sociale de stat:</w:t>
            </w:r>
          </w:p>
          <w:p w14:paraId="0A8C0127" w14:textId="77777777" w:rsidR="00380DD9" w:rsidRPr="002058CE" w:rsidRDefault="00380DD9" w:rsidP="003F7440">
            <w:pPr>
              <w:rPr>
                <w:sz w:val="24"/>
                <w:szCs w:val="24"/>
                <w:lang w:val="ro-RO"/>
              </w:rPr>
            </w:pPr>
            <w:r w:rsidRPr="002058CE">
              <w:rPr>
                <w:sz w:val="24"/>
                <w:szCs w:val="24"/>
                <w:lang w:val="ro-RO"/>
              </w:rPr>
              <w:t xml:space="preserve">     (i) cheltuieli de personal</w:t>
            </w:r>
          </w:p>
          <w:p w14:paraId="3814E5CC" w14:textId="77777777" w:rsidR="00725E07" w:rsidRPr="002058CE" w:rsidRDefault="00380DD9" w:rsidP="003F7440">
            <w:pPr>
              <w:rPr>
                <w:sz w:val="24"/>
                <w:szCs w:val="24"/>
                <w:lang w:val="ro-RO"/>
              </w:rPr>
            </w:pPr>
            <w:r w:rsidRPr="002058CE">
              <w:rPr>
                <w:sz w:val="24"/>
                <w:szCs w:val="24"/>
                <w:lang w:val="ro-RO"/>
              </w:rPr>
              <w:t xml:space="preserve">     (ii) bunuri </w:t>
            </w:r>
            <w:r w:rsidR="00226E1C" w:rsidRPr="002058CE">
              <w:rPr>
                <w:sz w:val="24"/>
                <w:szCs w:val="24"/>
                <w:lang w:val="ro-RO"/>
              </w:rPr>
              <w:t>și</w:t>
            </w:r>
            <w:r w:rsidRPr="002058CE">
              <w:rPr>
                <w:sz w:val="24"/>
                <w:szCs w:val="24"/>
                <w:lang w:val="ro-RO"/>
              </w:rPr>
              <w:t xml:space="preserve"> servicii</w:t>
            </w:r>
          </w:p>
        </w:tc>
        <w:tc>
          <w:tcPr>
            <w:tcW w:w="5788" w:type="dxa"/>
            <w:gridSpan w:val="10"/>
          </w:tcPr>
          <w:p w14:paraId="14C09888" w14:textId="77777777" w:rsidR="00380DD9" w:rsidRPr="002058CE" w:rsidRDefault="00380DD9" w:rsidP="003F7440">
            <w:pPr>
              <w:jc w:val="both"/>
              <w:rPr>
                <w:sz w:val="24"/>
                <w:szCs w:val="24"/>
                <w:lang w:val="ro-RO"/>
              </w:rPr>
            </w:pPr>
          </w:p>
        </w:tc>
      </w:tr>
      <w:tr w:rsidR="002058CE" w:rsidRPr="002058CE" w14:paraId="029E82DE" w14:textId="77777777" w:rsidTr="003F7440">
        <w:trPr>
          <w:trHeight w:val="1250"/>
        </w:trPr>
        <w:tc>
          <w:tcPr>
            <w:tcW w:w="3794" w:type="dxa"/>
            <w:gridSpan w:val="4"/>
          </w:tcPr>
          <w:p w14:paraId="4301C71E" w14:textId="77777777" w:rsidR="00380DD9" w:rsidRPr="002058CE" w:rsidRDefault="00380DD9" w:rsidP="003F7440">
            <w:pPr>
              <w:rPr>
                <w:b/>
                <w:sz w:val="24"/>
                <w:szCs w:val="24"/>
                <w:lang w:val="ro-RO"/>
              </w:rPr>
            </w:pPr>
            <w:r w:rsidRPr="002058CE">
              <w:rPr>
                <w:b/>
                <w:sz w:val="24"/>
                <w:szCs w:val="24"/>
                <w:lang w:val="ro-RO"/>
              </w:rPr>
              <w:lastRenderedPageBreak/>
              <w:t>3. Impact financiar plus/minus, din   care:</w:t>
            </w:r>
          </w:p>
          <w:p w14:paraId="3640A862" w14:textId="16E6CA75" w:rsidR="00380DD9" w:rsidRPr="002058CE" w:rsidRDefault="00380DD9" w:rsidP="003F7440">
            <w:pPr>
              <w:rPr>
                <w:sz w:val="24"/>
                <w:szCs w:val="24"/>
                <w:vertAlign w:val="superscript"/>
                <w:lang w:val="ro-RO"/>
              </w:rPr>
            </w:pPr>
            <w:r w:rsidRPr="002058CE">
              <w:rPr>
                <w:sz w:val="24"/>
                <w:szCs w:val="24"/>
                <w:lang w:val="ro-RO"/>
              </w:rPr>
              <w:t>a) buget de stat</w:t>
            </w:r>
          </w:p>
          <w:p w14:paraId="69889350" w14:textId="77777777" w:rsidR="00725E07" w:rsidRPr="002058CE" w:rsidRDefault="00380DD9" w:rsidP="003F7440">
            <w:pPr>
              <w:rPr>
                <w:sz w:val="24"/>
                <w:szCs w:val="24"/>
                <w:lang w:val="ro-RO"/>
              </w:rPr>
            </w:pPr>
            <w:r w:rsidRPr="002058CE">
              <w:rPr>
                <w:sz w:val="24"/>
                <w:szCs w:val="24"/>
                <w:lang w:val="ro-RO"/>
              </w:rPr>
              <w:t>b) bugete locale</w:t>
            </w:r>
          </w:p>
        </w:tc>
        <w:tc>
          <w:tcPr>
            <w:tcW w:w="5788" w:type="dxa"/>
            <w:gridSpan w:val="10"/>
          </w:tcPr>
          <w:p w14:paraId="37884A7E" w14:textId="77777777" w:rsidR="00380DD9" w:rsidRPr="002058CE" w:rsidRDefault="00380DD9" w:rsidP="003F7440">
            <w:pPr>
              <w:jc w:val="both"/>
              <w:rPr>
                <w:sz w:val="24"/>
                <w:szCs w:val="24"/>
                <w:lang w:val="ro-RO"/>
              </w:rPr>
            </w:pPr>
          </w:p>
        </w:tc>
      </w:tr>
      <w:tr w:rsidR="002058CE" w:rsidRPr="002058CE" w14:paraId="14834871" w14:textId="77777777" w:rsidTr="003F7440">
        <w:tc>
          <w:tcPr>
            <w:tcW w:w="3794" w:type="dxa"/>
            <w:gridSpan w:val="4"/>
          </w:tcPr>
          <w:p w14:paraId="160F2FE1" w14:textId="77777777" w:rsidR="00380DD9" w:rsidRPr="002058CE" w:rsidRDefault="00380DD9" w:rsidP="003F7440">
            <w:pPr>
              <w:jc w:val="both"/>
              <w:rPr>
                <w:b/>
                <w:sz w:val="24"/>
                <w:szCs w:val="24"/>
                <w:lang w:val="ro-RO"/>
              </w:rPr>
            </w:pPr>
            <w:r w:rsidRPr="002058CE">
              <w:rPr>
                <w:b/>
                <w:sz w:val="24"/>
                <w:szCs w:val="24"/>
                <w:lang w:val="ro-RO"/>
              </w:rPr>
              <w:t xml:space="preserve">4. Propuneri pentru acoperirea </w:t>
            </w:r>
            <w:r w:rsidR="00E05579" w:rsidRPr="002058CE">
              <w:rPr>
                <w:b/>
                <w:sz w:val="24"/>
                <w:szCs w:val="24"/>
                <w:lang w:val="ro-RO"/>
              </w:rPr>
              <w:t>creșterii</w:t>
            </w:r>
            <w:r w:rsidRPr="002058CE">
              <w:rPr>
                <w:b/>
                <w:sz w:val="24"/>
                <w:szCs w:val="24"/>
                <w:lang w:val="ro-RO"/>
              </w:rPr>
              <w:t xml:space="preserve"> cheltuielilor bugetare </w:t>
            </w:r>
          </w:p>
          <w:p w14:paraId="5FAC8B2D" w14:textId="77777777" w:rsidR="00725E07" w:rsidRPr="002058CE" w:rsidRDefault="00725E07" w:rsidP="003F7440">
            <w:pPr>
              <w:jc w:val="both"/>
              <w:rPr>
                <w:b/>
                <w:sz w:val="24"/>
                <w:szCs w:val="24"/>
                <w:lang w:val="ro-RO"/>
              </w:rPr>
            </w:pPr>
          </w:p>
        </w:tc>
        <w:tc>
          <w:tcPr>
            <w:tcW w:w="5788" w:type="dxa"/>
            <w:gridSpan w:val="10"/>
          </w:tcPr>
          <w:p w14:paraId="79643647" w14:textId="77777777" w:rsidR="00380DD9" w:rsidRPr="002058CE" w:rsidRDefault="00380DD9" w:rsidP="003F7440">
            <w:pPr>
              <w:jc w:val="both"/>
              <w:rPr>
                <w:sz w:val="24"/>
                <w:szCs w:val="24"/>
                <w:lang w:val="ro-RO"/>
              </w:rPr>
            </w:pPr>
          </w:p>
        </w:tc>
      </w:tr>
      <w:tr w:rsidR="002058CE" w:rsidRPr="002058CE" w14:paraId="13BF72D2" w14:textId="77777777" w:rsidTr="003F7440">
        <w:tc>
          <w:tcPr>
            <w:tcW w:w="3794" w:type="dxa"/>
            <w:gridSpan w:val="4"/>
          </w:tcPr>
          <w:p w14:paraId="0B7EDA44" w14:textId="77777777" w:rsidR="00380DD9" w:rsidRPr="002058CE" w:rsidRDefault="00380DD9" w:rsidP="003F7440">
            <w:pPr>
              <w:jc w:val="both"/>
              <w:rPr>
                <w:b/>
                <w:sz w:val="24"/>
                <w:szCs w:val="24"/>
                <w:lang w:val="ro-RO"/>
              </w:rPr>
            </w:pPr>
            <w:r w:rsidRPr="002058CE">
              <w:rPr>
                <w:b/>
                <w:sz w:val="24"/>
                <w:szCs w:val="24"/>
                <w:lang w:val="ro-RO"/>
              </w:rPr>
              <w:t>5. Propuneri pentru a compensa</w:t>
            </w:r>
            <w:r w:rsidR="00725E07" w:rsidRPr="002058CE">
              <w:rPr>
                <w:b/>
                <w:sz w:val="24"/>
                <w:szCs w:val="24"/>
                <w:lang w:val="ro-RO"/>
              </w:rPr>
              <w:t xml:space="preserve"> reducerea veniturilor bugetare</w:t>
            </w:r>
          </w:p>
          <w:p w14:paraId="1C88138F" w14:textId="77777777" w:rsidR="00725E07" w:rsidRPr="002058CE" w:rsidRDefault="00725E07" w:rsidP="003F7440">
            <w:pPr>
              <w:jc w:val="both"/>
              <w:rPr>
                <w:b/>
                <w:sz w:val="24"/>
                <w:szCs w:val="24"/>
                <w:lang w:val="ro-RO"/>
              </w:rPr>
            </w:pPr>
          </w:p>
        </w:tc>
        <w:tc>
          <w:tcPr>
            <w:tcW w:w="5788" w:type="dxa"/>
            <w:gridSpan w:val="10"/>
          </w:tcPr>
          <w:p w14:paraId="2B6318E9" w14:textId="77777777" w:rsidR="00380DD9" w:rsidRPr="002058CE" w:rsidRDefault="00380DD9" w:rsidP="003F7440">
            <w:pPr>
              <w:jc w:val="both"/>
              <w:rPr>
                <w:sz w:val="24"/>
                <w:szCs w:val="24"/>
                <w:lang w:val="ro-RO"/>
              </w:rPr>
            </w:pPr>
          </w:p>
        </w:tc>
      </w:tr>
      <w:tr w:rsidR="002058CE" w:rsidRPr="002058CE" w14:paraId="61324D68" w14:textId="77777777" w:rsidTr="003F7440">
        <w:tc>
          <w:tcPr>
            <w:tcW w:w="3794" w:type="dxa"/>
            <w:gridSpan w:val="4"/>
          </w:tcPr>
          <w:p w14:paraId="32A4A367" w14:textId="77777777" w:rsidR="00725E07" w:rsidRPr="002058CE" w:rsidRDefault="00380DD9" w:rsidP="003F7440">
            <w:pPr>
              <w:jc w:val="both"/>
              <w:rPr>
                <w:b/>
                <w:sz w:val="24"/>
                <w:szCs w:val="24"/>
                <w:lang w:val="ro-RO"/>
              </w:rPr>
            </w:pPr>
            <w:r w:rsidRPr="002058CE">
              <w:rPr>
                <w:b/>
                <w:sz w:val="24"/>
                <w:szCs w:val="24"/>
                <w:lang w:val="ro-RO"/>
              </w:rPr>
              <w:t xml:space="preserve">6. Calcule detaliate privind fundamentarea modificărilor veniturilor </w:t>
            </w:r>
            <w:r w:rsidR="00E05579" w:rsidRPr="002058CE">
              <w:rPr>
                <w:b/>
                <w:sz w:val="24"/>
                <w:szCs w:val="24"/>
                <w:lang w:val="ro-RO"/>
              </w:rPr>
              <w:t>și</w:t>
            </w:r>
            <w:r w:rsidRPr="002058CE">
              <w:rPr>
                <w:b/>
                <w:sz w:val="24"/>
                <w:szCs w:val="24"/>
                <w:lang w:val="ro-RO"/>
              </w:rPr>
              <w:t xml:space="preserve">/sau cheltuielilor bugetare </w:t>
            </w:r>
          </w:p>
          <w:p w14:paraId="711D7A56" w14:textId="77777777" w:rsidR="00BA3CCE" w:rsidRPr="002058CE" w:rsidRDefault="00BA3CCE" w:rsidP="003F7440">
            <w:pPr>
              <w:jc w:val="both"/>
              <w:rPr>
                <w:b/>
                <w:sz w:val="24"/>
                <w:szCs w:val="24"/>
                <w:lang w:val="ro-RO"/>
              </w:rPr>
            </w:pPr>
          </w:p>
        </w:tc>
        <w:tc>
          <w:tcPr>
            <w:tcW w:w="5788" w:type="dxa"/>
            <w:gridSpan w:val="10"/>
          </w:tcPr>
          <w:p w14:paraId="12EB1FDE" w14:textId="77777777" w:rsidR="00380DD9" w:rsidRPr="002058CE" w:rsidRDefault="00380DD9" w:rsidP="003F7440">
            <w:pPr>
              <w:jc w:val="both"/>
              <w:rPr>
                <w:sz w:val="24"/>
                <w:szCs w:val="24"/>
                <w:lang w:val="ro-RO"/>
              </w:rPr>
            </w:pPr>
          </w:p>
        </w:tc>
      </w:tr>
      <w:tr w:rsidR="002058CE" w:rsidRPr="002058CE" w14:paraId="756DB9DB" w14:textId="77777777" w:rsidTr="003F7440">
        <w:tc>
          <w:tcPr>
            <w:tcW w:w="3794" w:type="dxa"/>
            <w:gridSpan w:val="4"/>
          </w:tcPr>
          <w:p w14:paraId="61D06CBD" w14:textId="77777777" w:rsidR="00BA3CCE" w:rsidRPr="002058CE" w:rsidRDefault="00BA3CCE" w:rsidP="003F7440">
            <w:pPr>
              <w:jc w:val="both"/>
              <w:rPr>
                <w:b/>
                <w:sz w:val="24"/>
                <w:szCs w:val="24"/>
                <w:lang w:val="ro-RO"/>
              </w:rPr>
            </w:pPr>
            <w:r w:rsidRPr="002058CE">
              <w:rPr>
                <w:b/>
                <w:sz w:val="24"/>
                <w:szCs w:val="24"/>
                <w:lang w:val="ro-RO"/>
              </w:rPr>
              <w:t xml:space="preserve">7. Alte </w:t>
            </w:r>
            <w:r w:rsidR="00E05579" w:rsidRPr="002058CE">
              <w:rPr>
                <w:b/>
                <w:sz w:val="24"/>
                <w:szCs w:val="24"/>
                <w:lang w:val="ro-RO"/>
              </w:rPr>
              <w:t>informații</w:t>
            </w:r>
          </w:p>
          <w:p w14:paraId="13E88653" w14:textId="77777777" w:rsidR="00BA3CCE" w:rsidRPr="002058CE" w:rsidRDefault="00BA3CCE" w:rsidP="003F7440">
            <w:pPr>
              <w:jc w:val="both"/>
              <w:rPr>
                <w:b/>
                <w:sz w:val="24"/>
                <w:szCs w:val="24"/>
                <w:lang w:val="ro-RO"/>
              </w:rPr>
            </w:pPr>
          </w:p>
        </w:tc>
        <w:tc>
          <w:tcPr>
            <w:tcW w:w="5788" w:type="dxa"/>
            <w:gridSpan w:val="10"/>
          </w:tcPr>
          <w:p w14:paraId="5A75D4B3" w14:textId="1B9F84C9" w:rsidR="00BA3CCE" w:rsidRPr="002058CE" w:rsidRDefault="006C18A2" w:rsidP="003F7440">
            <w:pPr>
              <w:jc w:val="both"/>
              <w:rPr>
                <w:sz w:val="24"/>
                <w:szCs w:val="24"/>
                <w:lang w:val="ro-RO"/>
              </w:rPr>
            </w:pPr>
            <w:r w:rsidRPr="002058CE">
              <w:rPr>
                <w:sz w:val="24"/>
                <w:szCs w:val="24"/>
                <w:lang w:val="ro-RO"/>
              </w:rPr>
              <w:t>Nu au fost identificate.</w:t>
            </w:r>
          </w:p>
        </w:tc>
      </w:tr>
      <w:tr w:rsidR="002058CE" w:rsidRPr="002058CE" w14:paraId="2D37C336" w14:textId="77777777" w:rsidTr="003F7440">
        <w:trPr>
          <w:gridAfter w:val="1"/>
          <w:wAfter w:w="10" w:type="dxa"/>
          <w:trHeight w:val="1185"/>
        </w:trPr>
        <w:tc>
          <w:tcPr>
            <w:tcW w:w="9572" w:type="dxa"/>
            <w:gridSpan w:val="13"/>
            <w:shd w:val="clear" w:color="auto" w:fill="auto"/>
          </w:tcPr>
          <w:p w14:paraId="0D7FF6CE" w14:textId="77777777" w:rsidR="003F7440" w:rsidRPr="002058CE" w:rsidRDefault="003F7440" w:rsidP="003F7440">
            <w:pPr>
              <w:jc w:val="center"/>
              <w:rPr>
                <w:b/>
                <w:i/>
                <w:sz w:val="24"/>
                <w:szCs w:val="24"/>
                <w:lang w:val="ro-RO"/>
              </w:rPr>
            </w:pPr>
          </w:p>
          <w:p w14:paraId="012BF436" w14:textId="095CF44B" w:rsidR="003F7440" w:rsidRPr="002058CE" w:rsidRDefault="003F7440" w:rsidP="003F7440">
            <w:pPr>
              <w:jc w:val="center"/>
              <w:rPr>
                <w:b/>
                <w:iCs/>
                <w:sz w:val="24"/>
                <w:szCs w:val="24"/>
                <w:lang w:val="ro-RO"/>
              </w:rPr>
            </w:pPr>
            <w:r w:rsidRPr="002058CE">
              <w:rPr>
                <w:b/>
                <w:iCs/>
                <w:sz w:val="24"/>
                <w:szCs w:val="24"/>
                <w:lang w:val="ro-RO"/>
              </w:rPr>
              <w:t>Secțiunea 5</w:t>
            </w:r>
          </w:p>
          <w:p w14:paraId="0E447803" w14:textId="4E14A5E1" w:rsidR="003F7440" w:rsidRPr="002058CE" w:rsidRDefault="003F7440" w:rsidP="003F7440">
            <w:pPr>
              <w:jc w:val="center"/>
              <w:rPr>
                <w:b/>
                <w:iCs/>
                <w:sz w:val="24"/>
                <w:szCs w:val="24"/>
                <w:lang w:val="ro-RO"/>
              </w:rPr>
            </w:pPr>
            <w:r w:rsidRPr="002058CE">
              <w:rPr>
                <w:b/>
                <w:iCs/>
                <w:sz w:val="24"/>
                <w:szCs w:val="24"/>
                <w:lang w:val="ro-RO"/>
              </w:rPr>
              <w:t>Efectele pr</w:t>
            </w:r>
            <w:r w:rsidR="00425E36" w:rsidRPr="002058CE">
              <w:rPr>
                <w:b/>
                <w:iCs/>
                <w:sz w:val="24"/>
                <w:szCs w:val="24"/>
                <w:lang w:val="ro-RO"/>
              </w:rPr>
              <w:t>oiectului de</w:t>
            </w:r>
            <w:r w:rsidRPr="002058CE">
              <w:rPr>
                <w:b/>
                <w:iCs/>
                <w:sz w:val="24"/>
                <w:szCs w:val="24"/>
                <w:lang w:val="ro-RO"/>
              </w:rPr>
              <w:t xml:space="preserve"> act normativ asupra </w:t>
            </w:r>
            <w:r w:rsidR="00E05579" w:rsidRPr="002058CE">
              <w:rPr>
                <w:b/>
                <w:iCs/>
                <w:sz w:val="24"/>
                <w:szCs w:val="24"/>
                <w:lang w:val="ro-RO"/>
              </w:rPr>
              <w:t>legislației</w:t>
            </w:r>
            <w:r w:rsidRPr="002058CE">
              <w:rPr>
                <w:b/>
                <w:iCs/>
                <w:sz w:val="24"/>
                <w:szCs w:val="24"/>
                <w:lang w:val="ro-RO"/>
              </w:rPr>
              <w:t xml:space="preserve"> în vigoare</w:t>
            </w:r>
          </w:p>
          <w:p w14:paraId="73BCCE00" w14:textId="77777777" w:rsidR="003F7440" w:rsidRPr="002058CE" w:rsidRDefault="003F7440" w:rsidP="003F7440">
            <w:pPr>
              <w:jc w:val="center"/>
              <w:rPr>
                <w:b/>
                <w:i/>
                <w:sz w:val="24"/>
                <w:szCs w:val="24"/>
                <w:lang w:val="ro-RO"/>
              </w:rPr>
            </w:pPr>
          </w:p>
        </w:tc>
      </w:tr>
      <w:tr w:rsidR="002058CE" w:rsidRPr="006E5460" w14:paraId="14FF9346" w14:textId="77777777" w:rsidTr="003F7440">
        <w:tblPrEx>
          <w:jc w:val="center"/>
        </w:tblPrEx>
        <w:trPr>
          <w:jc w:val="center"/>
        </w:trPr>
        <w:tc>
          <w:tcPr>
            <w:tcW w:w="3253" w:type="dxa"/>
            <w:gridSpan w:val="3"/>
          </w:tcPr>
          <w:p w14:paraId="4F48AB62" w14:textId="77777777" w:rsidR="00CE6494" w:rsidRPr="002058CE" w:rsidRDefault="00CE6494" w:rsidP="003F7440">
            <w:pPr>
              <w:pStyle w:val="BodyText2"/>
              <w:rPr>
                <w:bCs w:val="0"/>
                <w:i w:val="0"/>
                <w:iCs w:val="0"/>
                <w:szCs w:val="24"/>
              </w:rPr>
            </w:pPr>
            <w:r w:rsidRPr="002058CE">
              <w:rPr>
                <w:bCs w:val="0"/>
                <w:i w:val="0"/>
                <w:iCs w:val="0"/>
                <w:szCs w:val="24"/>
              </w:rPr>
              <w:t>1.</w:t>
            </w:r>
            <w:r w:rsidR="00725E07" w:rsidRPr="002058CE">
              <w:rPr>
                <w:bCs w:val="0"/>
                <w:i w:val="0"/>
                <w:iCs w:val="0"/>
                <w:szCs w:val="24"/>
              </w:rPr>
              <w:t xml:space="preserve"> </w:t>
            </w:r>
            <w:r w:rsidRPr="002058CE">
              <w:rPr>
                <w:bCs w:val="0"/>
                <w:i w:val="0"/>
                <w:iCs w:val="0"/>
                <w:szCs w:val="24"/>
              </w:rPr>
              <w:t>Măsuri normative necesare pentru aplicarea prevederilor  act</w:t>
            </w:r>
            <w:r w:rsidR="00380DD9" w:rsidRPr="002058CE">
              <w:rPr>
                <w:bCs w:val="0"/>
                <w:i w:val="0"/>
                <w:iCs w:val="0"/>
                <w:szCs w:val="24"/>
              </w:rPr>
              <w:t>ului</w:t>
            </w:r>
            <w:r w:rsidR="00725E07" w:rsidRPr="002058CE">
              <w:rPr>
                <w:bCs w:val="0"/>
                <w:i w:val="0"/>
                <w:iCs w:val="0"/>
                <w:szCs w:val="24"/>
              </w:rPr>
              <w:t xml:space="preserve"> normativ</w:t>
            </w:r>
          </w:p>
          <w:p w14:paraId="31E3B45B" w14:textId="77777777" w:rsidR="00CE6494" w:rsidRPr="002058CE" w:rsidRDefault="00CE6494" w:rsidP="003F7440">
            <w:pPr>
              <w:jc w:val="both"/>
              <w:rPr>
                <w:sz w:val="24"/>
                <w:szCs w:val="24"/>
                <w:lang w:val="ro-RO"/>
              </w:rPr>
            </w:pPr>
            <w:r w:rsidRPr="002058CE">
              <w:rPr>
                <w:sz w:val="24"/>
                <w:szCs w:val="24"/>
                <w:lang w:val="ro-RO"/>
              </w:rPr>
              <w:t>a) acte normative în vigoare ce vor fi modificate sau abrogate, ca urmare a intrării în vigoare a act</w:t>
            </w:r>
            <w:r w:rsidR="00380DD9" w:rsidRPr="002058CE">
              <w:rPr>
                <w:sz w:val="24"/>
                <w:szCs w:val="24"/>
                <w:lang w:val="ro-RO"/>
              </w:rPr>
              <w:t>ului</w:t>
            </w:r>
            <w:r w:rsidRPr="002058CE">
              <w:rPr>
                <w:sz w:val="24"/>
                <w:szCs w:val="24"/>
                <w:lang w:val="ro-RO"/>
              </w:rPr>
              <w:t xml:space="preserve"> normativ.</w:t>
            </w:r>
          </w:p>
          <w:p w14:paraId="078AD42A" w14:textId="77777777" w:rsidR="00CE6494" w:rsidRPr="002058CE" w:rsidRDefault="00CE6494" w:rsidP="003F7440">
            <w:pPr>
              <w:jc w:val="both"/>
              <w:rPr>
                <w:sz w:val="24"/>
                <w:szCs w:val="24"/>
                <w:lang w:val="ro-RO"/>
              </w:rPr>
            </w:pPr>
          </w:p>
          <w:p w14:paraId="73F9FF36" w14:textId="77777777" w:rsidR="00CE6494" w:rsidRPr="002058CE" w:rsidRDefault="00CE6494" w:rsidP="003F7440">
            <w:pPr>
              <w:jc w:val="both"/>
              <w:rPr>
                <w:sz w:val="24"/>
                <w:szCs w:val="24"/>
                <w:lang w:val="ro-RO"/>
              </w:rPr>
            </w:pPr>
            <w:r w:rsidRPr="002058CE">
              <w:rPr>
                <w:sz w:val="24"/>
                <w:szCs w:val="24"/>
                <w:lang w:val="ro-RO"/>
              </w:rPr>
              <w:t>b)</w:t>
            </w:r>
            <w:r w:rsidR="00E070B1" w:rsidRPr="002058CE">
              <w:rPr>
                <w:sz w:val="24"/>
                <w:szCs w:val="24"/>
                <w:lang w:val="ro-RO"/>
              </w:rPr>
              <w:t xml:space="preserve"> </w:t>
            </w:r>
            <w:r w:rsidRPr="002058CE">
              <w:rPr>
                <w:sz w:val="24"/>
                <w:szCs w:val="24"/>
                <w:lang w:val="ro-RO"/>
              </w:rPr>
              <w:t xml:space="preserve">acte normative ce urmează a fi elaborate în vederea </w:t>
            </w:r>
            <w:r w:rsidR="00725E07" w:rsidRPr="002058CE">
              <w:rPr>
                <w:sz w:val="24"/>
                <w:szCs w:val="24"/>
                <w:lang w:val="ro-RO"/>
              </w:rPr>
              <w:t xml:space="preserve">implementării noilor </w:t>
            </w:r>
            <w:r w:rsidR="00E05579" w:rsidRPr="002058CE">
              <w:rPr>
                <w:sz w:val="24"/>
                <w:szCs w:val="24"/>
                <w:lang w:val="ro-RO"/>
              </w:rPr>
              <w:t>dispoziții</w:t>
            </w:r>
          </w:p>
          <w:p w14:paraId="58C09E0C" w14:textId="77777777" w:rsidR="00725E07" w:rsidRPr="002058CE" w:rsidRDefault="00725E07" w:rsidP="003F7440">
            <w:pPr>
              <w:jc w:val="both"/>
              <w:rPr>
                <w:sz w:val="24"/>
                <w:szCs w:val="24"/>
                <w:lang w:val="ro-RO"/>
              </w:rPr>
            </w:pPr>
          </w:p>
        </w:tc>
        <w:tc>
          <w:tcPr>
            <w:tcW w:w="6329" w:type="dxa"/>
            <w:gridSpan w:val="11"/>
          </w:tcPr>
          <w:p w14:paraId="707C0DB2" w14:textId="092C9144" w:rsidR="00CE6494" w:rsidRPr="002058CE" w:rsidRDefault="005C0EF8" w:rsidP="00D542FB">
            <w:pPr>
              <w:jc w:val="both"/>
              <w:rPr>
                <w:sz w:val="24"/>
                <w:szCs w:val="24"/>
                <w:lang w:val="ro-RO"/>
              </w:rPr>
            </w:pPr>
            <w:r w:rsidRPr="002058CE">
              <w:rPr>
                <w:sz w:val="24"/>
                <w:szCs w:val="24"/>
                <w:lang w:val="ro-RO"/>
              </w:rPr>
              <w:t xml:space="preserve">Vor fi </w:t>
            </w:r>
            <w:r w:rsidR="00425E36" w:rsidRPr="002058CE">
              <w:rPr>
                <w:sz w:val="24"/>
                <w:szCs w:val="24"/>
                <w:lang w:val="ro-RO"/>
              </w:rPr>
              <w:t>promovate proiecte de ordine ale ministrului fondurilor europene având ca obiect aprobarea următoarelor scheme de ajutor de stat/minimis</w:t>
            </w:r>
            <w:r w:rsidRPr="002058CE">
              <w:rPr>
                <w:sz w:val="24"/>
                <w:szCs w:val="24"/>
                <w:lang w:val="ro-RO"/>
              </w:rPr>
              <w:t>:</w:t>
            </w:r>
          </w:p>
          <w:p w14:paraId="62264F9C" w14:textId="77777777" w:rsidR="005C0EF8" w:rsidRPr="002058CE" w:rsidRDefault="005C0EF8" w:rsidP="00D542FB">
            <w:pPr>
              <w:jc w:val="both"/>
              <w:rPr>
                <w:sz w:val="24"/>
                <w:szCs w:val="24"/>
                <w:lang w:val="ro-RO"/>
              </w:rPr>
            </w:pPr>
          </w:p>
          <w:p w14:paraId="72C90DE1" w14:textId="77777777" w:rsidR="002D4B07" w:rsidRPr="002058CE" w:rsidRDefault="002D4B07" w:rsidP="00D542FB">
            <w:pPr>
              <w:jc w:val="both"/>
              <w:rPr>
                <w:sz w:val="24"/>
                <w:szCs w:val="24"/>
                <w:lang w:val="ro-RO"/>
              </w:rPr>
            </w:pPr>
            <w:r w:rsidRPr="002058CE">
              <w:rPr>
                <w:sz w:val="24"/>
                <w:szCs w:val="24"/>
                <w:lang w:val="ro-RO"/>
              </w:rPr>
              <w:t xml:space="preserve"> - „Schema de ajutor de stat pentru creșterea contribuției sectorului TIC pentru competitivitatea economică”</w:t>
            </w:r>
          </w:p>
          <w:p w14:paraId="26265465" w14:textId="77777777" w:rsidR="002D4B07" w:rsidRPr="002058CE" w:rsidRDefault="002D4B07" w:rsidP="00D542FB">
            <w:pPr>
              <w:jc w:val="both"/>
              <w:rPr>
                <w:sz w:val="24"/>
                <w:szCs w:val="24"/>
                <w:lang w:val="ro-RO"/>
              </w:rPr>
            </w:pPr>
          </w:p>
          <w:p w14:paraId="278070A6" w14:textId="77777777" w:rsidR="002D4B07" w:rsidRPr="002058CE" w:rsidRDefault="002D4B07" w:rsidP="002D4B07">
            <w:pPr>
              <w:jc w:val="both"/>
              <w:rPr>
                <w:sz w:val="24"/>
                <w:szCs w:val="24"/>
                <w:lang w:val="ro-RO"/>
              </w:rPr>
            </w:pPr>
            <w:r w:rsidRPr="002058CE">
              <w:rPr>
                <w:sz w:val="24"/>
                <w:szCs w:val="24"/>
                <w:lang w:val="ro-RO"/>
              </w:rPr>
              <w:t xml:space="preserve"> - „Schema de ajutor de minimis pentru creșterea contribuției sectorului TIC pentru competitivitatea economică”</w:t>
            </w:r>
          </w:p>
          <w:p w14:paraId="056E4E80" w14:textId="77777777" w:rsidR="002D4B07" w:rsidRPr="002058CE" w:rsidRDefault="002D4B07" w:rsidP="002D4B07">
            <w:pPr>
              <w:jc w:val="both"/>
              <w:rPr>
                <w:sz w:val="24"/>
                <w:szCs w:val="24"/>
                <w:lang w:val="ro-RO"/>
              </w:rPr>
            </w:pPr>
          </w:p>
          <w:p w14:paraId="73C62ED5" w14:textId="77777777" w:rsidR="002D4B07" w:rsidRPr="002058CE" w:rsidRDefault="002D4B07" w:rsidP="002D4B07">
            <w:pPr>
              <w:jc w:val="both"/>
              <w:rPr>
                <w:sz w:val="24"/>
                <w:szCs w:val="24"/>
                <w:lang w:val="ro-RO"/>
              </w:rPr>
            </w:pPr>
            <w:r w:rsidRPr="002058CE">
              <w:rPr>
                <w:sz w:val="24"/>
                <w:szCs w:val="24"/>
                <w:lang w:val="ro-RO"/>
              </w:rPr>
              <w:t xml:space="preserve"> - „Schema de ajutor de minimis Digitalizarea IMM”.</w:t>
            </w:r>
          </w:p>
        </w:tc>
      </w:tr>
      <w:tr w:rsidR="002058CE" w:rsidRPr="002058CE" w14:paraId="22297CDE" w14:textId="77777777" w:rsidTr="003F7440">
        <w:tblPrEx>
          <w:jc w:val="center"/>
        </w:tblPrEx>
        <w:trPr>
          <w:jc w:val="center"/>
        </w:trPr>
        <w:tc>
          <w:tcPr>
            <w:tcW w:w="3253" w:type="dxa"/>
            <w:gridSpan w:val="3"/>
          </w:tcPr>
          <w:p w14:paraId="2BC19B81" w14:textId="77777777" w:rsidR="00CE6494" w:rsidRPr="002058CE" w:rsidRDefault="00CE6494" w:rsidP="003F7440">
            <w:pPr>
              <w:pStyle w:val="BodyText2"/>
              <w:rPr>
                <w:bCs w:val="0"/>
                <w:i w:val="0"/>
                <w:iCs w:val="0"/>
                <w:szCs w:val="24"/>
              </w:rPr>
            </w:pPr>
            <w:r w:rsidRPr="002058CE">
              <w:rPr>
                <w:bCs w:val="0"/>
                <w:i w:val="0"/>
                <w:iCs w:val="0"/>
                <w:szCs w:val="24"/>
              </w:rPr>
              <w:t>1</w:t>
            </w:r>
            <w:r w:rsidRPr="002058CE">
              <w:rPr>
                <w:bCs w:val="0"/>
                <w:i w:val="0"/>
                <w:iCs w:val="0"/>
                <w:szCs w:val="24"/>
                <w:vertAlign w:val="superscript"/>
              </w:rPr>
              <w:t>1</w:t>
            </w:r>
            <w:r w:rsidRPr="002058CE">
              <w:rPr>
                <w:bCs w:val="0"/>
                <w:i w:val="0"/>
                <w:iCs w:val="0"/>
                <w:szCs w:val="24"/>
              </w:rPr>
              <w:t>. Compatibilitatea act</w:t>
            </w:r>
            <w:r w:rsidR="00AF5265" w:rsidRPr="002058CE">
              <w:rPr>
                <w:bCs w:val="0"/>
                <w:i w:val="0"/>
                <w:iCs w:val="0"/>
                <w:szCs w:val="24"/>
              </w:rPr>
              <w:t>ului</w:t>
            </w:r>
            <w:r w:rsidRPr="002058CE">
              <w:rPr>
                <w:bCs w:val="0"/>
                <w:i w:val="0"/>
                <w:iCs w:val="0"/>
                <w:szCs w:val="24"/>
              </w:rPr>
              <w:t xml:space="preserve"> normativ cu </w:t>
            </w:r>
            <w:r w:rsidR="00E05579" w:rsidRPr="002058CE">
              <w:rPr>
                <w:bCs w:val="0"/>
                <w:i w:val="0"/>
                <w:iCs w:val="0"/>
                <w:szCs w:val="24"/>
              </w:rPr>
              <w:t>legislația</w:t>
            </w:r>
            <w:r w:rsidRPr="002058CE">
              <w:rPr>
                <w:bCs w:val="0"/>
                <w:i w:val="0"/>
                <w:iCs w:val="0"/>
                <w:szCs w:val="24"/>
              </w:rPr>
              <w:t xml:space="preserve"> în domeniul </w:t>
            </w:r>
            <w:r w:rsidR="00E05579" w:rsidRPr="002058CE">
              <w:rPr>
                <w:bCs w:val="0"/>
                <w:i w:val="0"/>
                <w:iCs w:val="0"/>
                <w:szCs w:val="24"/>
              </w:rPr>
              <w:t>achizițiilor</w:t>
            </w:r>
            <w:r w:rsidRPr="002058CE">
              <w:rPr>
                <w:bCs w:val="0"/>
                <w:i w:val="0"/>
                <w:iCs w:val="0"/>
                <w:szCs w:val="24"/>
              </w:rPr>
              <w:t xml:space="preserve"> publice  </w:t>
            </w:r>
          </w:p>
          <w:p w14:paraId="3D776ABF" w14:textId="77777777" w:rsidR="00CE6494" w:rsidRPr="002058CE" w:rsidRDefault="00CE6494" w:rsidP="003F7440">
            <w:pPr>
              <w:pStyle w:val="BodyText2"/>
              <w:rPr>
                <w:b w:val="0"/>
                <w:bCs w:val="0"/>
                <w:i w:val="0"/>
                <w:iCs w:val="0"/>
                <w:szCs w:val="24"/>
              </w:rPr>
            </w:pPr>
          </w:p>
        </w:tc>
        <w:tc>
          <w:tcPr>
            <w:tcW w:w="6329" w:type="dxa"/>
            <w:gridSpan w:val="11"/>
          </w:tcPr>
          <w:p w14:paraId="2946F4C9" w14:textId="6FB4861A" w:rsidR="00CE6494" w:rsidRPr="002058CE" w:rsidRDefault="005E245D" w:rsidP="00D542FB">
            <w:pPr>
              <w:jc w:val="both"/>
              <w:rPr>
                <w:rStyle w:val="rvts7"/>
                <w:b w:val="0"/>
                <w:sz w:val="24"/>
                <w:szCs w:val="24"/>
                <w:lang w:val="ro-RO"/>
              </w:rPr>
            </w:pPr>
            <w:r w:rsidRPr="002058CE">
              <w:rPr>
                <w:rStyle w:val="rvts7"/>
                <w:b w:val="0"/>
                <w:sz w:val="24"/>
                <w:szCs w:val="24"/>
                <w:lang w:val="ro-RO"/>
              </w:rPr>
              <w:t>Proiectul de act normativ nu se referă la acest subiect.</w:t>
            </w:r>
          </w:p>
        </w:tc>
      </w:tr>
      <w:tr w:rsidR="002058CE" w:rsidRPr="002058CE" w14:paraId="5DA2A7BF" w14:textId="77777777" w:rsidTr="003F7440">
        <w:tblPrEx>
          <w:jc w:val="center"/>
        </w:tblPrEx>
        <w:trPr>
          <w:jc w:val="center"/>
        </w:trPr>
        <w:tc>
          <w:tcPr>
            <w:tcW w:w="3253" w:type="dxa"/>
            <w:gridSpan w:val="3"/>
          </w:tcPr>
          <w:p w14:paraId="2CA80CD1" w14:textId="77777777" w:rsidR="00AF5265" w:rsidRPr="002058CE" w:rsidRDefault="00AF5265" w:rsidP="003F7440">
            <w:pPr>
              <w:rPr>
                <w:b/>
                <w:sz w:val="24"/>
                <w:szCs w:val="24"/>
                <w:lang w:val="ro-RO"/>
              </w:rPr>
            </w:pPr>
            <w:r w:rsidRPr="002058CE">
              <w:rPr>
                <w:b/>
                <w:sz w:val="24"/>
                <w:szCs w:val="24"/>
                <w:lang w:val="ro-RO"/>
              </w:rPr>
              <w:t>2.</w:t>
            </w:r>
            <w:r w:rsidR="00725E07" w:rsidRPr="002058CE">
              <w:rPr>
                <w:b/>
                <w:sz w:val="24"/>
                <w:szCs w:val="24"/>
                <w:lang w:val="ro-RO"/>
              </w:rPr>
              <w:t xml:space="preserve"> </w:t>
            </w:r>
            <w:r w:rsidRPr="002058CE">
              <w:rPr>
                <w:b/>
                <w:sz w:val="24"/>
                <w:szCs w:val="24"/>
                <w:lang w:val="ro-RO"/>
              </w:rPr>
              <w:t xml:space="preserve">Conformitatea actului normativ cu </w:t>
            </w:r>
            <w:r w:rsidR="00E05579" w:rsidRPr="002058CE">
              <w:rPr>
                <w:b/>
                <w:sz w:val="24"/>
                <w:szCs w:val="24"/>
                <w:lang w:val="ro-RO"/>
              </w:rPr>
              <w:t>legislația</w:t>
            </w:r>
            <w:r w:rsidRPr="002058CE">
              <w:rPr>
                <w:b/>
                <w:sz w:val="24"/>
                <w:szCs w:val="24"/>
                <w:lang w:val="ro-RO"/>
              </w:rPr>
              <w:t xml:space="preserve"> comunitară în cazul </w:t>
            </w:r>
            <w:r w:rsidRPr="002058CE">
              <w:rPr>
                <w:b/>
                <w:sz w:val="24"/>
                <w:szCs w:val="24"/>
                <w:lang w:val="ro-RO"/>
              </w:rPr>
              <w:lastRenderedPageBreak/>
              <w:t>proiectelor ce transpun prevederi comunitare</w:t>
            </w:r>
          </w:p>
          <w:p w14:paraId="4600824C" w14:textId="77777777" w:rsidR="00725E07" w:rsidRPr="002058CE" w:rsidRDefault="00725E07" w:rsidP="003F7440">
            <w:pPr>
              <w:jc w:val="both"/>
              <w:rPr>
                <w:b/>
                <w:sz w:val="24"/>
                <w:szCs w:val="24"/>
                <w:lang w:val="ro-RO"/>
              </w:rPr>
            </w:pPr>
          </w:p>
        </w:tc>
        <w:tc>
          <w:tcPr>
            <w:tcW w:w="6329" w:type="dxa"/>
            <w:gridSpan w:val="11"/>
          </w:tcPr>
          <w:p w14:paraId="1C936551" w14:textId="38E348D0" w:rsidR="00AF5265" w:rsidRPr="002058CE" w:rsidRDefault="005E245D" w:rsidP="00D542FB">
            <w:pPr>
              <w:jc w:val="both"/>
              <w:rPr>
                <w:sz w:val="24"/>
                <w:szCs w:val="24"/>
                <w:lang w:val="ro-RO"/>
              </w:rPr>
            </w:pPr>
            <w:r w:rsidRPr="002058CE">
              <w:rPr>
                <w:sz w:val="24"/>
                <w:szCs w:val="24"/>
                <w:lang w:val="ro-RO"/>
              </w:rPr>
              <w:lastRenderedPageBreak/>
              <w:t>Proiectul de act normativ nu se referă la acest subiect.</w:t>
            </w:r>
          </w:p>
        </w:tc>
      </w:tr>
      <w:tr w:rsidR="002058CE" w:rsidRPr="002058CE" w14:paraId="1018BF1D" w14:textId="77777777" w:rsidTr="003F7440">
        <w:tblPrEx>
          <w:jc w:val="center"/>
        </w:tblPrEx>
        <w:trPr>
          <w:jc w:val="center"/>
        </w:trPr>
        <w:tc>
          <w:tcPr>
            <w:tcW w:w="3253" w:type="dxa"/>
            <w:gridSpan w:val="3"/>
          </w:tcPr>
          <w:p w14:paraId="440A23A0" w14:textId="77777777" w:rsidR="00AF5265" w:rsidRPr="002058CE" w:rsidRDefault="00AF5265" w:rsidP="003F7440">
            <w:pPr>
              <w:jc w:val="both"/>
              <w:rPr>
                <w:b/>
                <w:sz w:val="24"/>
                <w:szCs w:val="24"/>
                <w:lang w:val="ro-RO"/>
              </w:rPr>
            </w:pPr>
            <w:r w:rsidRPr="002058CE">
              <w:rPr>
                <w:b/>
                <w:sz w:val="24"/>
                <w:szCs w:val="24"/>
                <w:lang w:val="ro-RO"/>
              </w:rPr>
              <w:lastRenderedPageBreak/>
              <w:t>3.</w:t>
            </w:r>
            <w:r w:rsidR="00725E07" w:rsidRPr="002058CE">
              <w:rPr>
                <w:b/>
                <w:sz w:val="24"/>
                <w:szCs w:val="24"/>
                <w:lang w:val="ro-RO"/>
              </w:rPr>
              <w:t xml:space="preserve"> </w:t>
            </w:r>
            <w:r w:rsidRPr="002058CE">
              <w:rPr>
                <w:b/>
                <w:sz w:val="24"/>
                <w:szCs w:val="24"/>
                <w:lang w:val="ro-RO"/>
              </w:rPr>
              <w:t>Măsuri normative necesare aplicării directe a actelor normative comunitare</w:t>
            </w:r>
          </w:p>
          <w:p w14:paraId="540597C7" w14:textId="77777777" w:rsidR="00725E07" w:rsidRPr="002058CE" w:rsidRDefault="00725E07" w:rsidP="003F7440">
            <w:pPr>
              <w:jc w:val="both"/>
              <w:rPr>
                <w:b/>
                <w:sz w:val="24"/>
                <w:szCs w:val="24"/>
                <w:lang w:val="ro-RO"/>
              </w:rPr>
            </w:pPr>
          </w:p>
        </w:tc>
        <w:tc>
          <w:tcPr>
            <w:tcW w:w="6329" w:type="dxa"/>
            <w:gridSpan w:val="11"/>
          </w:tcPr>
          <w:p w14:paraId="759C8149" w14:textId="56EF19C4" w:rsidR="00AF5265" w:rsidRPr="002058CE" w:rsidRDefault="005E245D" w:rsidP="00D542FB">
            <w:pPr>
              <w:jc w:val="both"/>
              <w:rPr>
                <w:sz w:val="24"/>
                <w:szCs w:val="24"/>
                <w:lang w:val="ro-RO"/>
              </w:rPr>
            </w:pPr>
            <w:r w:rsidRPr="002058CE">
              <w:rPr>
                <w:sz w:val="24"/>
                <w:szCs w:val="24"/>
                <w:lang w:val="ro-RO"/>
              </w:rPr>
              <w:t>Proiectul de act normativ nu se referă la acest subiect.</w:t>
            </w:r>
          </w:p>
        </w:tc>
      </w:tr>
      <w:tr w:rsidR="002058CE" w:rsidRPr="002058CE" w14:paraId="1E75A4C8" w14:textId="77777777" w:rsidTr="003F7440">
        <w:tblPrEx>
          <w:jc w:val="center"/>
        </w:tblPrEx>
        <w:trPr>
          <w:jc w:val="center"/>
        </w:trPr>
        <w:tc>
          <w:tcPr>
            <w:tcW w:w="3253" w:type="dxa"/>
            <w:gridSpan w:val="3"/>
          </w:tcPr>
          <w:p w14:paraId="20687D1A" w14:textId="77777777" w:rsidR="00AF5265" w:rsidRPr="002058CE" w:rsidRDefault="00AF5265" w:rsidP="003F7440">
            <w:pPr>
              <w:jc w:val="both"/>
              <w:rPr>
                <w:b/>
                <w:sz w:val="24"/>
                <w:szCs w:val="24"/>
                <w:lang w:val="ro-RO"/>
              </w:rPr>
            </w:pPr>
            <w:r w:rsidRPr="002058CE">
              <w:rPr>
                <w:b/>
                <w:sz w:val="24"/>
                <w:szCs w:val="24"/>
                <w:lang w:val="ro-RO"/>
              </w:rPr>
              <w:t>4.</w:t>
            </w:r>
            <w:r w:rsidR="00725E07" w:rsidRPr="002058CE">
              <w:rPr>
                <w:b/>
                <w:sz w:val="24"/>
                <w:szCs w:val="24"/>
                <w:lang w:val="ro-RO"/>
              </w:rPr>
              <w:t xml:space="preserve"> </w:t>
            </w:r>
            <w:r w:rsidRPr="002058CE">
              <w:rPr>
                <w:b/>
                <w:sz w:val="24"/>
                <w:szCs w:val="24"/>
                <w:lang w:val="ro-RO"/>
              </w:rPr>
              <w:t xml:space="preserve">Hotărâri ale </w:t>
            </w:r>
            <w:r w:rsidR="00E05579" w:rsidRPr="002058CE">
              <w:rPr>
                <w:b/>
                <w:sz w:val="24"/>
                <w:szCs w:val="24"/>
                <w:lang w:val="ro-RO"/>
              </w:rPr>
              <w:t>Curții</w:t>
            </w:r>
            <w:r w:rsidRPr="002058CE">
              <w:rPr>
                <w:b/>
                <w:sz w:val="24"/>
                <w:szCs w:val="24"/>
                <w:lang w:val="ro-RO"/>
              </w:rPr>
              <w:t xml:space="preserve"> de </w:t>
            </w:r>
            <w:r w:rsidR="00E05579" w:rsidRPr="002058CE">
              <w:rPr>
                <w:b/>
                <w:sz w:val="24"/>
                <w:szCs w:val="24"/>
                <w:lang w:val="ro-RO"/>
              </w:rPr>
              <w:t>Justiție</w:t>
            </w:r>
            <w:r w:rsidRPr="002058CE">
              <w:rPr>
                <w:b/>
                <w:sz w:val="24"/>
                <w:szCs w:val="24"/>
                <w:lang w:val="ro-RO"/>
              </w:rPr>
              <w:t xml:space="preserve"> a Uniunii Europene</w:t>
            </w:r>
          </w:p>
          <w:p w14:paraId="6393FF72" w14:textId="77777777" w:rsidR="00725E07" w:rsidRPr="002058CE" w:rsidRDefault="00725E07" w:rsidP="003F7440">
            <w:pPr>
              <w:jc w:val="both"/>
              <w:rPr>
                <w:b/>
                <w:sz w:val="24"/>
                <w:szCs w:val="24"/>
                <w:lang w:val="ro-RO"/>
              </w:rPr>
            </w:pPr>
          </w:p>
        </w:tc>
        <w:tc>
          <w:tcPr>
            <w:tcW w:w="6329" w:type="dxa"/>
            <w:gridSpan w:val="11"/>
          </w:tcPr>
          <w:p w14:paraId="3FBBB0AD" w14:textId="2FD73612" w:rsidR="00AF5265" w:rsidRPr="002058CE" w:rsidRDefault="005E245D" w:rsidP="00D542FB">
            <w:pPr>
              <w:jc w:val="both"/>
              <w:rPr>
                <w:sz w:val="24"/>
                <w:szCs w:val="24"/>
                <w:lang w:val="ro-RO"/>
              </w:rPr>
            </w:pPr>
            <w:r w:rsidRPr="002058CE">
              <w:rPr>
                <w:sz w:val="24"/>
                <w:szCs w:val="24"/>
                <w:lang w:val="ro-RO"/>
              </w:rPr>
              <w:t>Proiectul de act normativ nu se referă la acest subiect.</w:t>
            </w:r>
          </w:p>
        </w:tc>
      </w:tr>
      <w:tr w:rsidR="002058CE" w:rsidRPr="002058CE" w14:paraId="58C63345" w14:textId="77777777" w:rsidTr="003F7440">
        <w:tblPrEx>
          <w:jc w:val="center"/>
        </w:tblPrEx>
        <w:trPr>
          <w:jc w:val="center"/>
        </w:trPr>
        <w:tc>
          <w:tcPr>
            <w:tcW w:w="3253" w:type="dxa"/>
            <w:gridSpan w:val="3"/>
          </w:tcPr>
          <w:p w14:paraId="223F4E85" w14:textId="77777777" w:rsidR="00AF5265" w:rsidRPr="002058CE" w:rsidRDefault="00AF5265" w:rsidP="003F7440">
            <w:pPr>
              <w:jc w:val="both"/>
              <w:rPr>
                <w:b/>
                <w:sz w:val="24"/>
                <w:szCs w:val="24"/>
                <w:lang w:val="ro-RO"/>
              </w:rPr>
            </w:pPr>
            <w:r w:rsidRPr="002058CE">
              <w:rPr>
                <w:b/>
                <w:sz w:val="24"/>
                <w:szCs w:val="24"/>
                <w:lang w:val="ro-RO"/>
              </w:rPr>
              <w:t>5.</w:t>
            </w:r>
            <w:r w:rsidR="00725E07" w:rsidRPr="002058CE">
              <w:rPr>
                <w:b/>
                <w:sz w:val="24"/>
                <w:szCs w:val="24"/>
                <w:lang w:val="ro-RO"/>
              </w:rPr>
              <w:t xml:space="preserve"> </w:t>
            </w:r>
            <w:r w:rsidRPr="002058CE">
              <w:rPr>
                <w:b/>
                <w:sz w:val="24"/>
                <w:szCs w:val="24"/>
                <w:lang w:val="ro-RO"/>
              </w:rPr>
              <w:t xml:space="preserve">Alte acte normative </w:t>
            </w:r>
            <w:r w:rsidR="00E05579" w:rsidRPr="002058CE">
              <w:rPr>
                <w:b/>
                <w:sz w:val="24"/>
                <w:szCs w:val="24"/>
                <w:lang w:val="ro-RO"/>
              </w:rPr>
              <w:t>și</w:t>
            </w:r>
            <w:r w:rsidRPr="002058CE">
              <w:rPr>
                <w:b/>
                <w:sz w:val="24"/>
                <w:szCs w:val="24"/>
                <w:lang w:val="ro-RO"/>
              </w:rPr>
              <w:t xml:space="preserve">/sau documente </w:t>
            </w:r>
            <w:r w:rsidR="00E05579" w:rsidRPr="002058CE">
              <w:rPr>
                <w:b/>
                <w:sz w:val="24"/>
                <w:szCs w:val="24"/>
                <w:lang w:val="ro-RO"/>
              </w:rPr>
              <w:t>internaționale</w:t>
            </w:r>
            <w:r w:rsidRPr="002058CE">
              <w:rPr>
                <w:b/>
                <w:sz w:val="24"/>
                <w:szCs w:val="24"/>
                <w:lang w:val="ro-RO"/>
              </w:rPr>
              <w:t xml:space="preserve"> din care decurg angajamente</w:t>
            </w:r>
          </w:p>
          <w:p w14:paraId="71B41131" w14:textId="77777777" w:rsidR="00725E07" w:rsidRPr="002058CE" w:rsidRDefault="00725E07" w:rsidP="003F7440">
            <w:pPr>
              <w:jc w:val="both"/>
              <w:rPr>
                <w:b/>
                <w:sz w:val="24"/>
                <w:szCs w:val="24"/>
                <w:lang w:val="ro-RO"/>
              </w:rPr>
            </w:pPr>
          </w:p>
        </w:tc>
        <w:tc>
          <w:tcPr>
            <w:tcW w:w="6329" w:type="dxa"/>
            <w:gridSpan w:val="11"/>
          </w:tcPr>
          <w:p w14:paraId="24046C94" w14:textId="47FFAA08" w:rsidR="00AF5265" w:rsidRPr="002058CE" w:rsidRDefault="005E245D" w:rsidP="00D542FB">
            <w:pPr>
              <w:jc w:val="both"/>
              <w:rPr>
                <w:sz w:val="24"/>
                <w:szCs w:val="24"/>
                <w:lang w:val="ro-RO"/>
              </w:rPr>
            </w:pPr>
            <w:r w:rsidRPr="002058CE">
              <w:rPr>
                <w:sz w:val="24"/>
                <w:szCs w:val="24"/>
                <w:lang w:val="ro-RO"/>
              </w:rPr>
              <w:t>Proiectul de act normativ nu se referă la acest subiect.</w:t>
            </w:r>
          </w:p>
        </w:tc>
      </w:tr>
      <w:tr w:rsidR="002058CE" w:rsidRPr="002058CE" w14:paraId="034D76F4" w14:textId="77777777" w:rsidTr="003F7440">
        <w:tblPrEx>
          <w:jc w:val="center"/>
        </w:tblPrEx>
        <w:trPr>
          <w:jc w:val="center"/>
        </w:trPr>
        <w:tc>
          <w:tcPr>
            <w:tcW w:w="3253" w:type="dxa"/>
            <w:gridSpan w:val="3"/>
          </w:tcPr>
          <w:p w14:paraId="46A9BF2C" w14:textId="77777777" w:rsidR="00CE6494" w:rsidRPr="002058CE" w:rsidRDefault="00CE6494" w:rsidP="003F7440">
            <w:pPr>
              <w:jc w:val="both"/>
              <w:rPr>
                <w:b/>
                <w:sz w:val="24"/>
                <w:szCs w:val="24"/>
                <w:lang w:val="ro-RO"/>
              </w:rPr>
            </w:pPr>
            <w:r w:rsidRPr="002058CE">
              <w:rPr>
                <w:b/>
                <w:sz w:val="24"/>
                <w:szCs w:val="24"/>
                <w:lang w:val="ro-RO"/>
              </w:rPr>
              <w:t>6.</w:t>
            </w:r>
            <w:r w:rsidR="00725E07" w:rsidRPr="002058CE">
              <w:rPr>
                <w:b/>
                <w:sz w:val="24"/>
                <w:szCs w:val="24"/>
                <w:lang w:val="ro-RO"/>
              </w:rPr>
              <w:t xml:space="preserve"> </w:t>
            </w:r>
            <w:r w:rsidRPr="002058CE">
              <w:rPr>
                <w:b/>
                <w:sz w:val="24"/>
                <w:szCs w:val="24"/>
                <w:lang w:val="ro-RO"/>
              </w:rPr>
              <w:t xml:space="preserve">Alte </w:t>
            </w:r>
            <w:r w:rsidR="00E05579" w:rsidRPr="002058CE">
              <w:rPr>
                <w:b/>
                <w:sz w:val="24"/>
                <w:szCs w:val="24"/>
                <w:lang w:val="ro-RO"/>
              </w:rPr>
              <w:t>informații</w:t>
            </w:r>
          </w:p>
          <w:p w14:paraId="7917E468" w14:textId="77777777" w:rsidR="00725E07" w:rsidRPr="002058CE" w:rsidRDefault="00725E07" w:rsidP="003F7440">
            <w:pPr>
              <w:jc w:val="both"/>
              <w:rPr>
                <w:b/>
                <w:sz w:val="24"/>
                <w:szCs w:val="24"/>
                <w:lang w:val="ro-RO"/>
              </w:rPr>
            </w:pPr>
          </w:p>
        </w:tc>
        <w:tc>
          <w:tcPr>
            <w:tcW w:w="6329" w:type="dxa"/>
            <w:gridSpan w:val="11"/>
          </w:tcPr>
          <w:p w14:paraId="24A2596D" w14:textId="0E340A9B" w:rsidR="00CE6494" w:rsidRPr="002058CE" w:rsidRDefault="005E245D" w:rsidP="003F7440">
            <w:pPr>
              <w:jc w:val="both"/>
              <w:rPr>
                <w:sz w:val="24"/>
                <w:szCs w:val="24"/>
                <w:lang w:val="ro-RO"/>
              </w:rPr>
            </w:pPr>
            <w:r w:rsidRPr="002058CE">
              <w:rPr>
                <w:sz w:val="24"/>
                <w:szCs w:val="24"/>
                <w:lang w:val="ro-RO"/>
              </w:rPr>
              <w:t>Nu au fost identificate.</w:t>
            </w:r>
          </w:p>
        </w:tc>
      </w:tr>
      <w:tr w:rsidR="002058CE" w:rsidRPr="002058CE" w14:paraId="240BC1F8" w14:textId="77777777" w:rsidTr="003F7440">
        <w:trPr>
          <w:gridAfter w:val="1"/>
          <w:wAfter w:w="10" w:type="dxa"/>
          <w:trHeight w:val="1185"/>
        </w:trPr>
        <w:tc>
          <w:tcPr>
            <w:tcW w:w="9572" w:type="dxa"/>
            <w:gridSpan w:val="13"/>
            <w:shd w:val="clear" w:color="auto" w:fill="auto"/>
          </w:tcPr>
          <w:p w14:paraId="4DD925A3" w14:textId="77777777" w:rsidR="003F7440" w:rsidRPr="002058CE" w:rsidRDefault="003F7440" w:rsidP="003F7440">
            <w:pPr>
              <w:jc w:val="center"/>
              <w:rPr>
                <w:b/>
                <w:i/>
                <w:sz w:val="24"/>
                <w:szCs w:val="24"/>
                <w:lang w:val="ro-RO"/>
              </w:rPr>
            </w:pPr>
          </w:p>
          <w:p w14:paraId="1E85C47F" w14:textId="248369A6" w:rsidR="003F7440" w:rsidRPr="002058CE" w:rsidRDefault="003F7440" w:rsidP="003F7440">
            <w:pPr>
              <w:jc w:val="center"/>
              <w:rPr>
                <w:b/>
                <w:iCs/>
                <w:sz w:val="24"/>
                <w:szCs w:val="24"/>
                <w:lang w:val="ro-RO"/>
              </w:rPr>
            </w:pPr>
            <w:r w:rsidRPr="002058CE">
              <w:rPr>
                <w:b/>
                <w:iCs/>
                <w:sz w:val="24"/>
                <w:szCs w:val="24"/>
                <w:lang w:val="ro-RO"/>
              </w:rPr>
              <w:t>Secțiunea 6</w:t>
            </w:r>
          </w:p>
          <w:p w14:paraId="0CD0044C" w14:textId="52B7E30B" w:rsidR="003F7440" w:rsidRPr="002058CE" w:rsidRDefault="003F7440" w:rsidP="003F7440">
            <w:pPr>
              <w:jc w:val="center"/>
              <w:rPr>
                <w:b/>
                <w:iCs/>
                <w:sz w:val="24"/>
                <w:szCs w:val="24"/>
                <w:lang w:val="ro-RO"/>
              </w:rPr>
            </w:pPr>
            <w:r w:rsidRPr="002058CE">
              <w:rPr>
                <w:b/>
                <w:iCs/>
                <w:sz w:val="24"/>
                <w:szCs w:val="24"/>
                <w:lang w:val="ro-RO"/>
              </w:rPr>
              <w:t>Consultările efectuate în vederea elaborării pr</w:t>
            </w:r>
            <w:r w:rsidR="006B6AD1" w:rsidRPr="002058CE">
              <w:rPr>
                <w:b/>
                <w:iCs/>
                <w:sz w:val="24"/>
                <w:szCs w:val="24"/>
                <w:lang w:val="ro-RO"/>
              </w:rPr>
              <w:t>oiectului de</w:t>
            </w:r>
            <w:r w:rsidRPr="002058CE">
              <w:rPr>
                <w:b/>
                <w:iCs/>
                <w:sz w:val="24"/>
                <w:szCs w:val="24"/>
                <w:lang w:val="ro-RO"/>
              </w:rPr>
              <w:t xml:space="preserve"> act normativ</w:t>
            </w:r>
          </w:p>
          <w:p w14:paraId="738DFE07" w14:textId="77777777" w:rsidR="009A2232" w:rsidRPr="002058CE" w:rsidRDefault="009A2232" w:rsidP="003F7440">
            <w:pPr>
              <w:jc w:val="center"/>
              <w:rPr>
                <w:b/>
                <w:iCs/>
                <w:sz w:val="24"/>
                <w:szCs w:val="24"/>
                <w:lang w:val="ro-RO"/>
              </w:rPr>
            </w:pPr>
          </w:p>
          <w:p w14:paraId="23418804" w14:textId="77777777" w:rsidR="003F7440" w:rsidRPr="002058CE" w:rsidRDefault="003F7440" w:rsidP="003F7440">
            <w:pPr>
              <w:jc w:val="center"/>
              <w:rPr>
                <w:b/>
                <w:i/>
                <w:sz w:val="24"/>
                <w:szCs w:val="24"/>
                <w:lang w:val="ro-RO"/>
              </w:rPr>
            </w:pPr>
          </w:p>
        </w:tc>
      </w:tr>
      <w:tr w:rsidR="002058CE" w:rsidRPr="002058CE" w14:paraId="29C40915" w14:textId="77777777" w:rsidTr="003F7440">
        <w:tc>
          <w:tcPr>
            <w:tcW w:w="4611" w:type="dxa"/>
            <w:gridSpan w:val="7"/>
          </w:tcPr>
          <w:p w14:paraId="721D09A1" w14:textId="29573500" w:rsidR="00CE6494" w:rsidRPr="002058CE" w:rsidRDefault="00E070B1" w:rsidP="003F7440">
            <w:pPr>
              <w:rPr>
                <w:b/>
                <w:sz w:val="24"/>
                <w:szCs w:val="24"/>
                <w:lang w:val="ro-RO"/>
              </w:rPr>
            </w:pPr>
            <w:r w:rsidRPr="002058CE">
              <w:rPr>
                <w:b/>
                <w:sz w:val="24"/>
                <w:szCs w:val="24"/>
                <w:lang w:val="ro-RO"/>
              </w:rPr>
              <w:t>1.</w:t>
            </w:r>
            <w:r w:rsidR="00725E07" w:rsidRPr="002058CE">
              <w:rPr>
                <w:b/>
                <w:sz w:val="24"/>
                <w:szCs w:val="24"/>
                <w:lang w:val="ro-RO"/>
              </w:rPr>
              <w:t xml:space="preserve"> </w:t>
            </w:r>
            <w:r w:rsidR="00E05579" w:rsidRPr="002058CE">
              <w:rPr>
                <w:b/>
                <w:sz w:val="24"/>
                <w:szCs w:val="24"/>
                <w:lang w:val="ro-RO"/>
              </w:rPr>
              <w:t>Informații</w:t>
            </w:r>
            <w:r w:rsidR="00CE6494" w:rsidRPr="002058CE">
              <w:rPr>
                <w:b/>
                <w:sz w:val="24"/>
                <w:szCs w:val="24"/>
                <w:lang w:val="ro-RO"/>
              </w:rPr>
              <w:t xml:space="preserve"> privind procesul de consultare cu </w:t>
            </w:r>
            <w:r w:rsidR="00E05579" w:rsidRPr="002058CE">
              <w:rPr>
                <w:b/>
                <w:sz w:val="24"/>
                <w:szCs w:val="24"/>
                <w:lang w:val="ro-RO"/>
              </w:rPr>
              <w:t>organizații</w:t>
            </w:r>
            <w:r w:rsidR="00CE6494" w:rsidRPr="002058CE">
              <w:rPr>
                <w:b/>
                <w:sz w:val="24"/>
                <w:szCs w:val="24"/>
                <w:lang w:val="ro-RO"/>
              </w:rPr>
              <w:t xml:space="preserve"> neguvernamentale, institute de cercetare </w:t>
            </w:r>
            <w:r w:rsidR="00E05579" w:rsidRPr="002058CE">
              <w:rPr>
                <w:b/>
                <w:sz w:val="24"/>
                <w:szCs w:val="24"/>
                <w:lang w:val="ro-RO"/>
              </w:rPr>
              <w:t>și</w:t>
            </w:r>
            <w:r w:rsidR="00CE6494" w:rsidRPr="002058CE">
              <w:rPr>
                <w:b/>
                <w:sz w:val="24"/>
                <w:szCs w:val="24"/>
                <w:lang w:val="ro-RO"/>
              </w:rPr>
              <w:t xml:space="preserve"> alte organisme implicate</w:t>
            </w:r>
          </w:p>
          <w:p w14:paraId="11990E8E" w14:textId="77777777" w:rsidR="009A2232" w:rsidRPr="002058CE" w:rsidRDefault="009A2232" w:rsidP="003F7440">
            <w:pPr>
              <w:rPr>
                <w:b/>
                <w:sz w:val="24"/>
                <w:szCs w:val="24"/>
                <w:lang w:val="ro-RO"/>
              </w:rPr>
            </w:pPr>
          </w:p>
          <w:p w14:paraId="5F074AB7" w14:textId="77777777" w:rsidR="00725E07" w:rsidRPr="002058CE" w:rsidRDefault="00725E07" w:rsidP="003F7440">
            <w:pPr>
              <w:rPr>
                <w:b/>
                <w:sz w:val="24"/>
                <w:szCs w:val="24"/>
                <w:lang w:val="ro-RO"/>
              </w:rPr>
            </w:pPr>
          </w:p>
        </w:tc>
        <w:tc>
          <w:tcPr>
            <w:tcW w:w="4971" w:type="dxa"/>
            <w:gridSpan w:val="7"/>
          </w:tcPr>
          <w:p w14:paraId="35CA379B" w14:textId="445DA4A9" w:rsidR="00CE6494" w:rsidRPr="002058CE" w:rsidRDefault="009C0FD5" w:rsidP="00D542FB">
            <w:pPr>
              <w:jc w:val="both"/>
              <w:rPr>
                <w:iCs/>
                <w:sz w:val="24"/>
                <w:szCs w:val="24"/>
                <w:lang w:val="ro-RO"/>
              </w:rPr>
            </w:pPr>
            <w:r w:rsidRPr="002058CE">
              <w:rPr>
                <w:iCs/>
                <w:sz w:val="24"/>
                <w:szCs w:val="24"/>
                <w:lang w:val="ro-RO"/>
              </w:rPr>
              <w:t>Proiectul de act normativ nu se referă la acest subiect.</w:t>
            </w:r>
          </w:p>
        </w:tc>
      </w:tr>
      <w:tr w:rsidR="002058CE" w:rsidRPr="002058CE" w14:paraId="0A58D1D6" w14:textId="77777777" w:rsidTr="003F7440">
        <w:tc>
          <w:tcPr>
            <w:tcW w:w="4611" w:type="dxa"/>
            <w:gridSpan w:val="7"/>
          </w:tcPr>
          <w:p w14:paraId="609D20F3" w14:textId="77777777" w:rsidR="00CE6494" w:rsidRPr="002058CE" w:rsidRDefault="00E070B1" w:rsidP="003F7440">
            <w:pPr>
              <w:jc w:val="both"/>
              <w:rPr>
                <w:b/>
                <w:sz w:val="24"/>
                <w:szCs w:val="24"/>
                <w:lang w:val="ro-RO"/>
              </w:rPr>
            </w:pPr>
            <w:r w:rsidRPr="002058CE">
              <w:rPr>
                <w:b/>
                <w:sz w:val="24"/>
                <w:szCs w:val="24"/>
                <w:lang w:val="ro-RO"/>
              </w:rPr>
              <w:t>2.</w:t>
            </w:r>
            <w:r w:rsidR="00AA69E9" w:rsidRPr="002058CE">
              <w:rPr>
                <w:b/>
                <w:sz w:val="24"/>
                <w:szCs w:val="24"/>
                <w:lang w:val="ro-RO"/>
              </w:rPr>
              <w:t xml:space="preserve"> </w:t>
            </w:r>
            <w:r w:rsidR="00CE6494" w:rsidRPr="002058CE">
              <w:rPr>
                <w:b/>
                <w:sz w:val="24"/>
                <w:szCs w:val="24"/>
                <w:lang w:val="ro-RO"/>
              </w:rPr>
              <w:t xml:space="preserve">Fundamentarea alegerii </w:t>
            </w:r>
            <w:r w:rsidR="00E05579" w:rsidRPr="002058CE">
              <w:rPr>
                <w:b/>
                <w:sz w:val="24"/>
                <w:szCs w:val="24"/>
                <w:lang w:val="ro-RO"/>
              </w:rPr>
              <w:t>organizațiilor</w:t>
            </w:r>
            <w:r w:rsidR="00CE6494" w:rsidRPr="002058CE">
              <w:rPr>
                <w:b/>
                <w:sz w:val="24"/>
                <w:szCs w:val="24"/>
                <w:lang w:val="ro-RO"/>
              </w:rPr>
              <w:t xml:space="preserve"> cu care a avut loc consultarea, precum </w:t>
            </w:r>
            <w:r w:rsidR="00226E1C" w:rsidRPr="002058CE">
              <w:rPr>
                <w:b/>
                <w:sz w:val="24"/>
                <w:szCs w:val="24"/>
                <w:lang w:val="ro-RO"/>
              </w:rPr>
              <w:t>și</w:t>
            </w:r>
            <w:r w:rsidR="00CE6494" w:rsidRPr="002058CE">
              <w:rPr>
                <w:b/>
                <w:sz w:val="24"/>
                <w:szCs w:val="24"/>
                <w:lang w:val="ro-RO"/>
              </w:rPr>
              <w:t xml:space="preserve"> a modului în care activitatea acestor </w:t>
            </w:r>
            <w:r w:rsidR="00E05579" w:rsidRPr="002058CE">
              <w:rPr>
                <w:b/>
                <w:sz w:val="24"/>
                <w:szCs w:val="24"/>
                <w:lang w:val="ro-RO"/>
              </w:rPr>
              <w:t>organizații</w:t>
            </w:r>
            <w:r w:rsidR="00CE6494" w:rsidRPr="002058CE">
              <w:rPr>
                <w:b/>
                <w:sz w:val="24"/>
                <w:szCs w:val="24"/>
                <w:lang w:val="ro-RO"/>
              </w:rPr>
              <w:t xml:space="preserve"> este legată de obiec</w:t>
            </w:r>
            <w:r w:rsidR="00AF5265" w:rsidRPr="002058CE">
              <w:rPr>
                <w:b/>
                <w:sz w:val="24"/>
                <w:szCs w:val="24"/>
                <w:lang w:val="ro-RO"/>
              </w:rPr>
              <w:t>tul  actului normativ</w:t>
            </w:r>
          </w:p>
          <w:p w14:paraId="28E9E7EB" w14:textId="77777777" w:rsidR="00725E07" w:rsidRPr="002058CE" w:rsidRDefault="00725E07" w:rsidP="003F7440">
            <w:pPr>
              <w:jc w:val="both"/>
              <w:rPr>
                <w:b/>
                <w:sz w:val="24"/>
                <w:szCs w:val="24"/>
                <w:lang w:val="ro-RO"/>
              </w:rPr>
            </w:pPr>
          </w:p>
          <w:p w14:paraId="0705FE92" w14:textId="0C29568C" w:rsidR="009A2232" w:rsidRPr="002058CE" w:rsidRDefault="009A2232" w:rsidP="003F7440">
            <w:pPr>
              <w:jc w:val="both"/>
              <w:rPr>
                <w:b/>
                <w:sz w:val="24"/>
                <w:szCs w:val="24"/>
                <w:lang w:val="ro-RO"/>
              </w:rPr>
            </w:pPr>
          </w:p>
        </w:tc>
        <w:tc>
          <w:tcPr>
            <w:tcW w:w="4971" w:type="dxa"/>
            <w:gridSpan w:val="7"/>
          </w:tcPr>
          <w:p w14:paraId="0C03D6EC" w14:textId="53DB0B5F" w:rsidR="00CE6494" w:rsidRPr="002058CE" w:rsidRDefault="009C0FD5" w:rsidP="00D542FB">
            <w:pPr>
              <w:jc w:val="both"/>
              <w:rPr>
                <w:sz w:val="24"/>
                <w:szCs w:val="24"/>
                <w:lang w:val="ro-RO"/>
              </w:rPr>
            </w:pPr>
            <w:r w:rsidRPr="002058CE">
              <w:rPr>
                <w:sz w:val="24"/>
                <w:szCs w:val="24"/>
                <w:lang w:val="ro-RO"/>
              </w:rPr>
              <w:t>Proiectul de act normativ nu se referă la acest subiect.</w:t>
            </w:r>
          </w:p>
        </w:tc>
      </w:tr>
      <w:tr w:rsidR="002058CE" w:rsidRPr="002058CE" w14:paraId="47F1A5B3" w14:textId="77777777" w:rsidTr="003F7440">
        <w:trPr>
          <w:trHeight w:val="1790"/>
        </w:trPr>
        <w:tc>
          <w:tcPr>
            <w:tcW w:w="4611" w:type="dxa"/>
            <w:gridSpan w:val="7"/>
          </w:tcPr>
          <w:p w14:paraId="0C76B7C4" w14:textId="77777777" w:rsidR="00CE6494" w:rsidRPr="002058CE" w:rsidRDefault="00CE6494" w:rsidP="003F7440">
            <w:pPr>
              <w:jc w:val="both"/>
              <w:rPr>
                <w:b/>
                <w:sz w:val="24"/>
                <w:szCs w:val="24"/>
                <w:lang w:val="ro-RO"/>
              </w:rPr>
            </w:pPr>
            <w:r w:rsidRPr="002058CE">
              <w:rPr>
                <w:b/>
                <w:sz w:val="24"/>
                <w:szCs w:val="24"/>
                <w:lang w:val="ro-RO"/>
              </w:rPr>
              <w:t xml:space="preserve">3. Consultările organizate cu </w:t>
            </w:r>
            <w:r w:rsidR="00E05579" w:rsidRPr="002058CE">
              <w:rPr>
                <w:b/>
                <w:sz w:val="24"/>
                <w:szCs w:val="24"/>
                <w:lang w:val="ro-RO"/>
              </w:rPr>
              <w:t>autoritățile</w:t>
            </w:r>
            <w:r w:rsidRPr="002058CE">
              <w:rPr>
                <w:b/>
                <w:sz w:val="24"/>
                <w:szCs w:val="24"/>
                <w:lang w:val="ro-RO"/>
              </w:rPr>
              <w:t xml:space="preserve"> </w:t>
            </w:r>
            <w:r w:rsidR="00E05579" w:rsidRPr="002058CE">
              <w:rPr>
                <w:b/>
                <w:sz w:val="24"/>
                <w:szCs w:val="24"/>
                <w:lang w:val="ro-RO"/>
              </w:rPr>
              <w:t>administrației</w:t>
            </w:r>
            <w:r w:rsidRPr="002058CE">
              <w:rPr>
                <w:b/>
                <w:sz w:val="24"/>
                <w:szCs w:val="24"/>
                <w:lang w:val="ro-RO"/>
              </w:rPr>
              <w:t xml:space="preserve"> publice locale, în </w:t>
            </w:r>
            <w:r w:rsidR="00E05579" w:rsidRPr="002058CE">
              <w:rPr>
                <w:b/>
                <w:sz w:val="24"/>
                <w:szCs w:val="24"/>
                <w:lang w:val="ro-RO"/>
              </w:rPr>
              <w:t>situația</w:t>
            </w:r>
            <w:r w:rsidRPr="002058CE">
              <w:rPr>
                <w:b/>
                <w:sz w:val="24"/>
                <w:szCs w:val="24"/>
                <w:lang w:val="ro-RO"/>
              </w:rPr>
              <w:t xml:space="preserve"> în care act</w:t>
            </w:r>
            <w:r w:rsidR="00C404D2" w:rsidRPr="002058CE">
              <w:rPr>
                <w:b/>
                <w:sz w:val="24"/>
                <w:szCs w:val="24"/>
                <w:lang w:val="ro-RO"/>
              </w:rPr>
              <w:t>ul</w:t>
            </w:r>
            <w:r w:rsidRPr="002058CE">
              <w:rPr>
                <w:b/>
                <w:sz w:val="24"/>
                <w:szCs w:val="24"/>
                <w:lang w:val="ro-RO"/>
              </w:rPr>
              <w:t xml:space="preserve"> normativ are ca obiect </w:t>
            </w:r>
            <w:r w:rsidR="00E05579" w:rsidRPr="002058CE">
              <w:rPr>
                <w:b/>
                <w:sz w:val="24"/>
                <w:szCs w:val="24"/>
                <w:lang w:val="ro-RO"/>
              </w:rPr>
              <w:t>activități</w:t>
            </w:r>
            <w:r w:rsidRPr="002058CE">
              <w:rPr>
                <w:b/>
                <w:sz w:val="24"/>
                <w:szCs w:val="24"/>
                <w:lang w:val="ro-RO"/>
              </w:rPr>
              <w:t xml:space="preserve"> ale acestor </w:t>
            </w:r>
            <w:r w:rsidR="00E05579" w:rsidRPr="002058CE">
              <w:rPr>
                <w:b/>
                <w:sz w:val="24"/>
                <w:szCs w:val="24"/>
                <w:lang w:val="ro-RO"/>
              </w:rPr>
              <w:t>autorități</w:t>
            </w:r>
            <w:r w:rsidRPr="002058CE">
              <w:rPr>
                <w:b/>
                <w:sz w:val="24"/>
                <w:szCs w:val="24"/>
                <w:lang w:val="ro-RO"/>
              </w:rPr>
              <w:t xml:space="preserve">, în </w:t>
            </w:r>
            <w:r w:rsidR="00E05579" w:rsidRPr="002058CE">
              <w:rPr>
                <w:b/>
                <w:sz w:val="24"/>
                <w:szCs w:val="24"/>
                <w:lang w:val="ro-RO"/>
              </w:rPr>
              <w:t>condițiile</w:t>
            </w:r>
            <w:r w:rsidRPr="002058CE">
              <w:rPr>
                <w:b/>
                <w:sz w:val="24"/>
                <w:szCs w:val="24"/>
                <w:lang w:val="ro-RO"/>
              </w:rPr>
              <w:t xml:space="preserve"> Hotărârii Guvernului nr. 521/2005 privind procedura de consultare a structurilor asociative ale </w:t>
            </w:r>
            <w:r w:rsidR="00E05579" w:rsidRPr="002058CE">
              <w:rPr>
                <w:b/>
                <w:sz w:val="24"/>
                <w:szCs w:val="24"/>
                <w:lang w:val="ro-RO"/>
              </w:rPr>
              <w:t>autorităților</w:t>
            </w:r>
            <w:r w:rsidRPr="002058CE">
              <w:rPr>
                <w:b/>
                <w:sz w:val="24"/>
                <w:szCs w:val="24"/>
                <w:lang w:val="ro-RO"/>
              </w:rPr>
              <w:t xml:space="preserve"> </w:t>
            </w:r>
            <w:r w:rsidR="00E05579" w:rsidRPr="002058CE">
              <w:rPr>
                <w:b/>
                <w:sz w:val="24"/>
                <w:szCs w:val="24"/>
                <w:lang w:val="ro-RO"/>
              </w:rPr>
              <w:t>administrației</w:t>
            </w:r>
            <w:r w:rsidRPr="002058CE">
              <w:rPr>
                <w:b/>
                <w:sz w:val="24"/>
                <w:szCs w:val="24"/>
                <w:lang w:val="ro-RO"/>
              </w:rPr>
              <w:t xml:space="preserve"> publice locale la elaborarea proiectelor de acte normative</w:t>
            </w:r>
          </w:p>
          <w:p w14:paraId="40EA32D9" w14:textId="77777777" w:rsidR="00725E07" w:rsidRPr="002058CE" w:rsidRDefault="00725E07" w:rsidP="003F7440">
            <w:pPr>
              <w:jc w:val="both"/>
              <w:rPr>
                <w:b/>
                <w:sz w:val="24"/>
                <w:szCs w:val="24"/>
                <w:lang w:val="ro-RO"/>
              </w:rPr>
            </w:pPr>
          </w:p>
          <w:p w14:paraId="41749672" w14:textId="3072D88C" w:rsidR="009A2232" w:rsidRPr="002058CE" w:rsidRDefault="009A2232" w:rsidP="003F7440">
            <w:pPr>
              <w:jc w:val="both"/>
              <w:rPr>
                <w:b/>
                <w:sz w:val="24"/>
                <w:szCs w:val="24"/>
                <w:lang w:val="ro-RO"/>
              </w:rPr>
            </w:pPr>
          </w:p>
        </w:tc>
        <w:tc>
          <w:tcPr>
            <w:tcW w:w="4971" w:type="dxa"/>
            <w:gridSpan w:val="7"/>
          </w:tcPr>
          <w:p w14:paraId="30BC6EC1" w14:textId="640F700A" w:rsidR="00CE6494" w:rsidRPr="002058CE" w:rsidRDefault="009C0FD5" w:rsidP="00D542FB">
            <w:pPr>
              <w:pStyle w:val="BodyText"/>
              <w:rPr>
                <w:iCs/>
                <w:sz w:val="24"/>
              </w:rPr>
            </w:pPr>
            <w:r w:rsidRPr="002058CE">
              <w:rPr>
                <w:iCs/>
                <w:sz w:val="24"/>
              </w:rPr>
              <w:t>Proiectul de act normativ nu se referă la acest subiect.</w:t>
            </w:r>
          </w:p>
        </w:tc>
      </w:tr>
      <w:tr w:rsidR="002058CE" w:rsidRPr="002058CE" w14:paraId="4734104F" w14:textId="77777777" w:rsidTr="008565B8">
        <w:tc>
          <w:tcPr>
            <w:tcW w:w="4611" w:type="dxa"/>
            <w:gridSpan w:val="7"/>
            <w:tcBorders>
              <w:bottom w:val="single" w:sz="4" w:space="0" w:color="auto"/>
            </w:tcBorders>
          </w:tcPr>
          <w:p w14:paraId="1C6E97BA" w14:textId="77777777" w:rsidR="00AF5265" w:rsidRPr="002058CE" w:rsidRDefault="00AF5265" w:rsidP="003F7440">
            <w:pPr>
              <w:jc w:val="both"/>
              <w:rPr>
                <w:b/>
                <w:sz w:val="24"/>
                <w:szCs w:val="24"/>
                <w:lang w:val="ro-RO"/>
              </w:rPr>
            </w:pPr>
            <w:r w:rsidRPr="002058CE">
              <w:rPr>
                <w:b/>
                <w:sz w:val="24"/>
                <w:szCs w:val="24"/>
                <w:lang w:val="ro-RO"/>
              </w:rPr>
              <w:t xml:space="preserve">4. Consultările </w:t>
            </w:r>
            <w:r w:rsidR="00E05579" w:rsidRPr="002058CE">
              <w:rPr>
                <w:b/>
                <w:sz w:val="24"/>
                <w:szCs w:val="24"/>
                <w:lang w:val="ro-RO"/>
              </w:rPr>
              <w:t>desfășurate</w:t>
            </w:r>
            <w:r w:rsidRPr="002058CE">
              <w:rPr>
                <w:b/>
                <w:sz w:val="24"/>
                <w:szCs w:val="24"/>
                <w:lang w:val="ro-RO"/>
              </w:rPr>
              <w:t xml:space="preserve"> în cadrul consiliilor interministeriale, în conformitate cu prevederile Hotărârii Guvernului </w:t>
            </w:r>
            <w:hyperlink r:id="rId9" w:tooltip="Hotărâre nr. 750/2005 - Guvernul României" w:history="1">
              <w:r w:rsidRPr="002058CE">
                <w:rPr>
                  <w:rStyle w:val="Hyperlink"/>
                  <w:b/>
                  <w:bCs/>
                  <w:color w:val="auto"/>
                  <w:sz w:val="24"/>
                  <w:szCs w:val="24"/>
                  <w:u w:val="none"/>
                  <w:lang w:val="ro-RO"/>
                </w:rPr>
                <w:t>nr. 750/2005</w:t>
              </w:r>
            </w:hyperlink>
            <w:r w:rsidRPr="002058CE">
              <w:rPr>
                <w:b/>
                <w:sz w:val="24"/>
                <w:szCs w:val="24"/>
                <w:lang w:val="ro-RO"/>
              </w:rPr>
              <w:t xml:space="preserve"> privind constituirea consiliilor interministeriale permanente, cu modifică</w:t>
            </w:r>
            <w:r w:rsidR="00725E07" w:rsidRPr="002058CE">
              <w:rPr>
                <w:b/>
                <w:sz w:val="24"/>
                <w:szCs w:val="24"/>
                <w:lang w:val="ro-RO"/>
              </w:rPr>
              <w:t xml:space="preserve">rile </w:t>
            </w:r>
            <w:r w:rsidR="00E05579" w:rsidRPr="002058CE">
              <w:rPr>
                <w:b/>
                <w:sz w:val="24"/>
                <w:szCs w:val="24"/>
                <w:lang w:val="ro-RO"/>
              </w:rPr>
              <w:t>și</w:t>
            </w:r>
            <w:r w:rsidR="00725E07" w:rsidRPr="002058CE">
              <w:rPr>
                <w:b/>
                <w:sz w:val="24"/>
                <w:szCs w:val="24"/>
                <w:lang w:val="ro-RO"/>
              </w:rPr>
              <w:t xml:space="preserve"> </w:t>
            </w:r>
            <w:r w:rsidR="00725E07" w:rsidRPr="002058CE">
              <w:rPr>
                <w:b/>
                <w:sz w:val="24"/>
                <w:szCs w:val="24"/>
                <w:lang w:val="ro-RO"/>
              </w:rPr>
              <w:lastRenderedPageBreak/>
              <w:t>completările ulterioare</w:t>
            </w:r>
          </w:p>
          <w:p w14:paraId="59BF69EC" w14:textId="77777777" w:rsidR="00725E07" w:rsidRPr="002058CE" w:rsidRDefault="00725E07" w:rsidP="003F7440">
            <w:pPr>
              <w:jc w:val="both"/>
              <w:rPr>
                <w:b/>
                <w:sz w:val="24"/>
                <w:szCs w:val="24"/>
                <w:lang w:val="ro-RO"/>
              </w:rPr>
            </w:pPr>
          </w:p>
        </w:tc>
        <w:tc>
          <w:tcPr>
            <w:tcW w:w="4971" w:type="dxa"/>
            <w:gridSpan w:val="7"/>
            <w:tcBorders>
              <w:bottom w:val="single" w:sz="4" w:space="0" w:color="auto"/>
            </w:tcBorders>
          </w:tcPr>
          <w:p w14:paraId="1F4F7B25" w14:textId="2FED30E1" w:rsidR="00AF5265" w:rsidRPr="002058CE" w:rsidRDefault="009C0FD5" w:rsidP="00D542FB">
            <w:pPr>
              <w:jc w:val="both"/>
              <w:rPr>
                <w:sz w:val="24"/>
                <w:szCs w:val="24"/>
                <w:lang w:val="ro-RO"/>
              </w:rPr>
            </w:pPr>
            <w:r w:rsidRPr="002058CE">
              <w:rPr>
                <w:sz w:val="24"/>
                <w:szCs w:val="24"/>
                <w:lang w:val="ro-RO"/>
              </w:rPr>
              <w:lastRenderedPageBreak/>
              <w:t>Proiectul de act normativ nu se referă la acest subiect.</w:t>
            </w:r>
          </w:p>
        </w:tc>
      </w:tr>
      <w:tr w:rsidR="002058CE" w:rsidRPr="002058CE" w14:paraId="1B3BC19F" w14:textId="77777777" w:rsidTr="009A2232">
        <w:trPr>
          <w:trHeight w:val="1061"/>
        </w:trPr>
        <w:tc>
          <w:tcPr>
            <w:tcW w:w="4611" w:type="dxa"/>
            <w:gridSpan w:val="7"/>
            <w:tcBorders>
              <w:bottom w:val="nil"/>
            </w:tcBorders>
          </w:tcPr>
          <w:p w14:paraId="336286AF" w14:textId="77777777" w:rsidR="00AF5265" w:rsidRPr="002058CE" w:rsidRDefault="00AF5265" w:rsidP="003F7440">
            <w:pPr>
              <w:jc w:val="both"/>
              <w:rPr>
                <w:b/>
                <w:sz w:val="24"/>
                <w:szCs w:val="24"/>
                <w:lang w:val="ro-RO"/>
              </w:rPr>
            </w:pPr>
            <w:r w:rsidRPr="002058CE">
              <w:rPr>
                <w:b/>
                <w:sz w:val="24"/>
                <w:szCs w:val="24"/>
                <w:lang w:val="ro-RO"/>
              </w:rPr>
              <w:lastRenderedPageBreak/>
              <w:t xml:space="preserve">5. </w:t>
            </w:r>
            <w:r w:rsidR="00E05579" w:rsidRPr="002058CE">
              <w:rPr>
                <w:b/>
                <w:sz w:val="24"/>
                <w:szCs w:val="24"/>
                <w:lang w:val="ro-RO"/>
              </w:rPr>
              <w:t>Informații</w:t>
            </w:r>
            <w:r w:rsidRPr="002058CE">
              <w:rPr>
                <w:b/>
                <w:sz w:val="24"/>
                <w:szCs w:val="24"/>
                <w:lang w:val="ro-RO"/>
              </w:rPr>
              <w:t xml:space="preserve"> privind avizarea de către:</w:t>
            </w:r>
          </w:p>
          <w:p w14:paraId="73582A4E" w14:textId="4E58C1AF" w:rsidR="009C0FD5" w:rsidRPr="002058CE" w:rsidRDefault="00AF5265" w:rsidP="003F7440">
            <w:pPr>
              <w:jc w:val="both"/>
              <w:rPr>
                <w:sz w:val="24"/>
                <w:szCs w:val="24"/>
                <w:lang w:val="ro-RO"/>
              </w:rPr>
            </w:pPr>
            <w:r w:rsidRPr="002058CE">
              <w:rPr>
                <w:sz w:val="24"/>
                <w:szCs w:val="24"/>
                <w:lang w:val="ro-RO"/>
              </w:rPr>
              <w:t>a) Consiliul Legislativ</w:t>
            </w:r>
          </w:p>
          <w:p w14:paraId="19E4B059" w14:textId="4F6C39A3" w:rsidR="009C0FD5" w:rsidRPr="002058CE" w:rsidRDefault="009C0FD5" w:rsidP="003F7440">
            <w:pPr>
              <w:jc w:val="both"/>
              <w:rPr>
                <w:sz w:val="24"/>
                <w:szCs w:val="24"/>
                <w:lang w:val="ro-RO"/>
              </w:rPr>
            </w:pPr>
            <w:r w:rsidRPr="002058CE">
              <w:rPr>
                <w:sz w:val="24"/>
                <w:szCs w:val="24"/>
                <w:lang w:val="ro-RO"/>
              </w:rPr>
              <w:t>b) Consiliul Suprem de Apărare a Țării</w:t>
            </w:r>
          </w:p>
          <w:p w14:paraId="52954642" w14:textId="24E7BD38" w:rsidR="00AF5265" w:rsidRPr="002058CE" w:rsidRDefault="009C0FD5" w:rsidP="003F7440">
            <w:pPr>
              <w:jc w:val="both"/>
              <w:rPr>
                <w:sz w:val="24"/>
                <w:szCs w:val="24"/>
                <w:lang w:val="ro-RO"/>
              </w:rPr>
            </w:pPr>
            <w:r w:rsidRPr="002058CE">
              <w:rPr>
                <w:sz w:val="24"/>
                <w:szCs w:val="24"/>
                <w:lang w:val="ro-RO"/>
              </w:rPr>
              <w:t>c) Consiliul Economic și Social</w:t>
            </w:r>
          </w:p>
        </w:tc>
        <w:tc>
          <w:tcPr>
            <w:tcW w:w="4971" w:type="dxa"/>
            <w:gridSpan w:val="7"/>
            <w:tcBorders>
              <w:bottom w:val="nil"/>
            </w:tcBorders>
          </w:tcPr>
          <w:p w14:paraId="43B53EEC" w14:textId="512A3044" w:rsidR="00AF5265" w:rsidRPr="002058CE" w:rsidRDefault="009C0FD5" w:rsidP="003F7440">
            <w:pPr>
              <w:jc w:val="both"/>
              <w:rPr>
                <w:sz w:val="24"/>
                <w:szCs w:val="24"/>
                <w:lang w:val="ro-RO"/>
              </w:rPr>
            </w:pPr>
            <w:r w:rsidRPr="002058CE">
              <w:rPr>
                <w:sz w:val="24"/>
                <w:szCs w:val="24"/>
                <w:lang w:val="ro-RO"/>
              </w:rPr>
              <w:t>Prezentul proiect de act normativ este supus avizării Consiliului Legislativ și s-a solicitat punctul de vedere al Consiliului Concurenței, al Curții de Conturi și al Autorității de Audit din cadrul Curții de Conturi.</w:t>
            </w:r>
          </w:p>
        </w:tc>
      </w:tr>
      <w:tr w:rsidR="002058CE" w:rsidRPr="002058CE" w14:paraId="60B4B26B" w14:textId="77777777" w:rsidTr="008565B8">
        <w:tc>
          <w:tcPr>
            <w:tcW w:w="4611" w:type="dxa"/>
            <w:gridSpan w:val="7"/>
            <w:tcBorders>
              <w:top w:val="nil"/>
              <w:bottom w:val="nil"/>
            </w:tcBorders>
          </w:tcPr>
          <w:p w14:paraId="5E7FBB17" w14:textId="4CE2F479" w:rsidR="00E070B1" w:rsidRPr="002058CE" w:rsidRDefault="009C0FD5" w:rsidP="003F7440">
            <w:pPr>
              <w:jc w:val="both"/>
              <w:rPr>
                <w:b/>
                <w:sz w:val="24"/>
                <w:szCs w:val="24"/>
                <w:lang w:val="ro-RO"/>
              </w:rPr>
            </w:pPr>
            <w:r w:rsidRPr="002058CE">
              <w:rPr>
                <w:sz w:val="24"/>
                <w:szCs w:val="24"/>
                <w:lang w:val="ro-RO"/>
              </w:rPr>
              <w:t>d) Consiliul Concurenței</w:t>
            </w:r>
            <w:r w:rsidRPr="002058CE" w:rsidDel="009C0FD5">
              <w:rPr>
                <w:sz w:val="24"/>
                <w:szCs w:val="24"/>
                <w:lang w:val="ro-RO"/>
              </w:rPr>
              <w:t xml:space="preserve"> </w:t>
            </w:r>
          </w:p>
        </w:tc>
        <w:tc>
          <w:tcPr>
            <w:tcW w:w="4971" w:type="dxa"/>
            <w:gridSpan w:val="7"/>
            <w:tcBorders>
              <w:top w:val="nil"/>
              <w:bottom w:val="nil"/>
            </w:tcBorders>
          </w:tcPr>
          <w:p w14:paraId="65394263" w14:textId="77777777" w:rsidR="00C404D2" w:rsidRPr="002058CE" w:rsidRDefault="00C404D2" w:rsidP="005C0EF8">
            <w:pPr>
              <w:jc w:val="both"/>
              <w:rPr>
                <w:sz w:val="24"/>
                <w:szCs w:val="24"/>
                <w:lang w:val="ro-RO"/>
              </w:rPr>
            </w:pPr>
          </w:p>
        </w:tc>
      </w:tr>
      <w:tr w:rsidR="002058CE" w:rsidRPr="002058CE" w14:paraId="766F83F0" w14:textId="77777777" w:rsidTr="008565B8">
        <w:tc>
          <w:tcPr>
            <w:tcW w:w="4611" w:type="dxa"/>
            <w:gridSpan w:val="7"/>
            <w:tcBorders>
              <w:top w:val="nil"/>
              <w:bottom w:val="nil"/>
            </w:tcBorders>
          </w:tcPr>
          <w:p w14:paraId="0F2DA6A3" w14:textId="37077ABF" w:rsidR="00E070B1" w:rsidRPr="002058CE" w:rsidRDefault="009C0FD5" w:rsidP="003F7440">
            <w:pPr>
              <w:jc w:val="both"/>
              <w:rPr>
                <w:sz w:val="24"/>
                <w:szCs w:val="24"/>
                <w:lang w:val="ro-RO"/>
              </w:rPr>
            </w:pPr>
            <w:r w:rsidRPr="002058CE">
              <w:rPr>
                <w:sz w:val="24"/>
                <w:szCs w:val="24"/>
                <w:lang w:val="ro-RO"/>
              </w:rPr>
              <w:t>e) Curtea de Conturi</w:t>
            </w:r>
            <w:r w:rsidRPr="002058CE" w:rsidDel="009C0FD5">
              <w:rPr>
                <w:sz w:val="24"/>
                <w:szCs w:val="24"/>
                <w:lang w:val="ro-RO"/>
              </w:rPr>
              <w:t xml:space="preserve"> </w:t>
            </w:r>
          </w:p>
        </w:tc>
        <w:tc>
          <w:tcPr>
            <w:tcW w:w="4971" w:type="dxa"/>
            <w:gridSpan w:val="7"/>
            <w:tcBorders>
              <w:top w:val="nil"/>
              <w:bottom w:val="nil"/>
            </w:tcBorders>
          </w:tcPr>
          <w:p w14:paraId="655E870A" w14:textId="77777777" w:rsidR="00C404D2" w:rsidRPr="002058CE" w:rsidRDefault="00C404D2" w:rsidP="00D542FB">
            <w:pPr>
              <w:jc w:val="both"/>
              <w:rPr>
                <w:sz w:val="24"/>
                <w:szCs w:val="24"/>
                <w:lang w:val="ro-RO"/>
              </w:rPr>
            </w:pPr>
          </w:p>
        </w:tc>
      </w:tr>
      <w:tr w:rsidR="002058CE" w:rsidRPr="002058CE" w14:paraId="11CD0EDF" w14:textId="77777777" w:rsidTr="009A2232">
        <w:trPr>
          <w:trHeight w:val="80"/>
        </w:trPr>
        <w:tc>
          <w:tcPr>
            <w:tcW w:w="4611" w:type="dxa"/>
            <w:gridSpan w:val="7"/>
            <w:tcBorders>
              <w:top w:val="nil"/>
              <w:bottom w:val="nil"/>
            </w:tcBorders>
          </w:tcPr>
          <w:p w14:paraId="2F259150" w14:textId="5D1C4F22" w:rsidR="00E070B1" w:rsidRPr="002058CE" w:rsidRDefault="00E070B1" w:rsidP="003F7440">
            <w:pPr>
              <w:jc w:val="both"/>
              <w:rPr>
                <w:sz w:val="24"/>
                <w:szCs w:val="24"/>
                <w:lang w:val="ro-RO"/>
              </w:rPr>
            </w:pPr>
          </w:p>
        </w:tc>
        <w:tc>
          <w:tcPr>
            <w:tcW w:w="4971" w:type="dxa"/>
            <w:gridSpan w:val="7"/>
            <w:tcBorders>
              <w:top w:val="nil"/>
              <w:bottom w:val="nil"/>
            </w:tcBorders>
          </w:tcPr>
          <w:p w14:paraId="4F447F1B" w14:textId="2214BFCB" w:rsidR="00C404D2" w:rsidRPr="002058CE" w:rsidRDefault="00C404D2" w:rsidP="00D542FB">
            <w:pPr>
              <w:jc w:val="both"/>
              <w:rPr>
                <w:sz w:val="24"/>
                <w:szCs w:val="24"/>
                <w:lang w:val="ro-RO"/>
              </w:rPr>
            </w:pPr>
          </w:p>
        </w:tc>
      </w:tr>
      <w:tr w:rsidR="002058CE" w:rsidRPr="002058CE" w14:paraId="588017AC" w14:textId="77777777" w:rsidTr="009A2232">
        <w:trPr>
          <w:trHeight w:val="80"/>
        </w:trPr>
        <w:tc>
          <w:tcPr>
            <w:tcW w:w="4611" w:type="dxa"/>
            <w:gridSpan w:val="7"/>
            <w:tcBorders>
              <w:top w:val="nil"/>
            </w:tcBorders>
          </w:tcPr>
          <w:p w14:paraId="02C02F3F" w14:textId="110E8C91" w:rsidR="00E070B1" w:rsidRPr="002058CE" w:rsidRDefault="00E070B1" w:rsidP="003F7440">
            <w:pPr>
              <w:jc w:val="both"/>
              <w:rPr>
                <w:sz w:val="24"/>
                <w:szCs w:val="24"/>
                <w:lang w:val="ro-RO"/>
              </w:rPr>
            </w:pPr>
          </w:p>
        </w:tc>
        <w:tc>
          <w:tcPr>
            <w:tcW w:w="4971" w:type="dxa"/>
            <w:gridSpan w:val="7"/>
            <w:tcBorders>
              <w:top w:val="nil"/>
            </w:tcBorders>
          </w:tcPr>
          <w:p w14:paraId="21E13A23" w14:textId="77777777" w:rsidR="00C404D2" w:rsidRPr="002058CE" w:rsidRDefault="00C404D2" w:rsidP="005C0EF8">
            <w:pPr>
              <w:jc w:val="both"/>
              <w:rPr>
                <w:sz w:val="24"/>
                <w:szCs w:val="24"/>
                <w:lang w:val="ro-RO"/>
              </w:rPr>
            </w:pPr>
          </w:p>
        </w:tc>
      </w:tr>
      <w:tr w:rsidR="002058CE" w:rsidRPr="002058CE" w14:paraId="6C4909B5" w14:textId="77777777" w:rsidTr="003F7440">
        <w:trPr>
          <w:trHeight w:val="444"/>
        </w:trPr>
        <w:tc>
          <w:tcPr>
            <w:tcW w:w="4611" w:type="dxa"/>
            <w:gridSpan w:val="7"/>
          </w:tcPr>
          <w:p w14:paraId="451912DA" w14:textId="77777777" w:rsidR="00AF5265" w:rsidRPr="002058CE" w:rsidRDefault="00AF5265" w:rsidP="003F7440">
            <w:pPr>
              <w:jc w:val="both"/>
              <w:rPr>
                <w:b/>
                <w:sz w:val="24"/>
                <w:szCs w:val="24"/>
                <w:lang w:val="ro-RO"/>
              </w:rPr>
            </w:pPr>
            <w:r w:rsidRPr="002058CE">
              <w:rPr>
                <w:b/>
                <w:sz w:val="24"/>
                <w:szCs w:val="24"/>
                <w:lang w:val="ro-RO"/>
              </w:rPr>
              <w:t xml:space="preserve">6. Alte </w:t>
            </w:r>
            <w:r w:rsidR="00E05579" w:rsidRPr="002058CE">
              <w:rPr>
                <w:b/>
                <w:sz w:val="24"/>
                <w:szCs w:val="24"/>
                <w:lang w:val="ro-RO"/>
              </w:rPr>
              <w:t>informații</w:t>
            </w:r>
          </w:p>
        </w:tc>
        <w:tc>
          <w:tcPr>
            <w:tcW w:w="4971" w:type="dxa"/>
            <w:gridSpan w:val="7"/>
          </w:tcPr>
          <w:p w14:paraId="6DF50837" w14:textId="4DF78AA0" w:rsidR="00C404D2" w:rsidRPr="002058CE" w:rsidRDefault="00EC5BD6" w:rsidP="00C404D2">
            <w:pPr>
              <w:jc w:val="both"/>
              <w:rPr>
                <w:sz w:val="24"/>
                <w:szCs w:val="24"/>
                <w:lang w:val="ro-RO"/>
              </w:rPr>
            </w:pPr>
            <w:r w:rsidRPr="002058CE">
              <w:rPr>
                <w:sz w:val="24"/>
                <w:szCs w:val="24"/>
                <w:lang w:val="ro-RO"/>
              </w:rPr>
              <w:t>Nu au fost identificate.</w:t>
            </w:r>
          </w:p>
        </w:tc>
      </w:tr>
      <w:tr w:rsidR="002058CE" w:rsidRPr="002058CE" w14:paraId="456F248B" w14:textId="77777777" w:rsidTr="00C404D2">
        <w:trPr>
          <w:gridAfter w:val="1"/>
          <w:wAfter w:w="10" w:type="dxa"/>
          <w:trHeight w:val="558"/>
        </w:trPr>
        <w:tc>
          <w:tcPr>
            <w:tcW w:w="9572" w:type="dxa"/>
            <w:gridSpan w:val="13"/>
            <w:shd w:val="clear" w:color="auto" w:fill="auto"/>
          </w:tcPr>
          <w:p w14:paraId="49065BF7" w14:textId="77777777" w:rsidR="003F7440" w:rsidRPr="002058CE" w:rsidRDefault="003F7440" w:rsidP="003F7440">
            <w:pPr>
              <w:jc w:val="center"/>
              <w:rPr>
                <w:b/>
                <w:i/>
                <w:sz w:val="24"/>
                <w:szCs w:val="24"/>
                <w:lang w:val="ro-RO"/>
              </w:rPr>
            </w:pPr>
          </w:p>
          <w:p w14:paraId="1402EC46" w14:textId="27D8F58B" w:rsidR="003F7440" w:rsidRPr="002058CE" w:rsidRDefault="003F7440" w:rsidP="003F7440">
            <w:pPr>
              <w:jc w:val="center"/>
              <w:rPr>
                <w:b/>
                <w:iCs/>
                <w:sz w:val="24"/>
                <w:szCs w:val="24"/>
                <w:lang w:val="ro-RO"/>
              </w:rPr>
            </w:pPr>
            <w:r w:rsidRPr="002058CE">
              <w:rPr>
                <w:b/>
                <w:iCs/>
                <w:sz w:val="24"/>
                <w:szCs w:val="24"/>
                <w:lang w:val="ro-RO"/>
              </w:rPr>
              <w:t>Secțiunea 7</w:t>
            </w:r>
          </w:p>
          <w:p w14:paraId="4F2EEF3A" w14:textId="77777777" w:rsidR="003F7440" w:rsidRPr="002058CE" w:rsidRDefault="00E05579" w:rsidP="003F7440">
            <w:pPr>
              <w:jc w:val="center"/>
              <w:rPr>
                <w:b/>
                <w:iCs/>
                <w:sz w:val="24"/>
                <w:szCs w:val="24"/>
                <w:lang w:val="ro-RO"/>
              </w:rPr>
            </w:pPr>
            <w:r w:rsidRPr="002058CE">
              <w:rPr>
                <w:b/>
                <w:iCs/>
                <w:sz w:val="24"/>
                <w:szCs w:val="24"/>
                <w:lang w:val="ro-RO"/>
              </w:rPr>
              <w:t>Activități</w:t>
            </w:r>
            <w:r w:rsidR="003F7440" w:rsidRPr="002058CE">
              <w:rPr>
                <w:b/>
                <w:iCs/>
                <w:sz w:val="24"/>
                <w:szCs w:val="24"/>
                <w:lang w:val="ro-RO"/>
              </w:rPr>
              <w:t xml:space="preserve"> de informare publică privind elaborarea </w:t>
            </w:r>
          </w:p>
          <w:p w14:paraId="569C6DF1" w14:textId="49508AC5" w:rsidR="003F7440" w:rsidRPr="002058CE" w:rsidRDefault="00E05579" w:rsidP="00C404D2">
            <w:pPr>
              <w:jc w:val="center"/>
              <w:rPr>
                <w:b/>
                <w:iCs/>
                <w:sz w:val="24"/>
                <w:szCs w:val="24"/>
                <w:lang w:val="ro-RO"/>
              </w:rPr>
            </w:pPr>
            <w:r w:rsidRPr="002058CE">
              <w:rPr>
                <w:b/>
                <w:iCs/>
                <w:sz w:val="24"/>
                <w:szCs w:val="24"/>
                <w:lang w:val="ro-RO"/>
              </w:rPr>
              <w:t>și</w:t>
            </w:r>
            <w:r w:rsidR="003F7440" w:rsidRPr="002058CE">
              <w:rPr>
                <w:b/>
                <w:iCs/>
                <w:sz w:val="24"/>
                <w:szCs w:val="24"/>
                <w:lang w:val="ro-RO"/>
              </w:rPr>
              <w:t xml:space="preserve"> implementarea pr</w:t>
            </w:r>
            <w:r w:rsidR="00E42EBC" w:rsidRPr="002058CE">
              <w:rPr>
                <w:b/>
                <w:iCs/>
                <w:sz w:val="24"/>
                <w:szCs w:val="24"/>
                <w:lang w:val="ro-RO"/>
              </w:rPr>
              <w:t>oiectului de</w:t>
            </w:r>
            <w:r w:rsidR="003F7440" w:rsidRPr="002058CE">
              <w:rPr>
                <w:b/>
                <w:iCs/>
                <w:sz w:val="24"/>
                <w:szCs w:val="24"/>
                <w:lang w:val="ro-RO"/>
              </w:rPr>
              <w:t xml:space="preserve"> act normativ</w:t>
            </w:r>
          </w:p>
          <w:p w14:paraId="79B05201" w14:textId="77777777" w:rsidR="00C404D2" w:rsidRPr="002058CE" w:rsidRDefault="00C404D2" w:rsidP="00CC7B15">
            <w:pPr>
              <w:rPr>
                <w:b/>
                <w:i/>
                <w:sz w:val="24"/>
                <w:szCs w:val="24"/>
                <w:lang w:val="ro-RO"/>
              </w:rPr>
            </w:pPr>
          </w:p>
          <w:p w14:paraId="14A2D26C" w14:textId="176430C9" w:rsidR="00535A39" w:rsidRPr="002058CE" w:rsidRDefault="00535A39" w:rsidP="00CC7B15">
            <w:pPr>
              <w:rPr>
                <w:b/>
                <w:i/>
                <w:sz w:val="24"/>
                <w:szCs w:val="24"/>
                <w:lang w:val="ro-RO"/>
              </w:rPr>
            </w:pPr>
          </w:p>
        </w:tc>
      </w:tr>
      <w:tr w:rsidR="002058CE" w:rsidRPr="006E5460" w14:paraId="104784B3" w14:textId="77777777" w:rsidTr="003F7440">
        <w:tc>
          <w:tcPr>
            <w:tcW w:w="4463" w:type="dxa"/>
            <w:gridSpan w:val="5"/>
          </w:tcPr>
          <w:p w14:paraId="53D9C1E2" w14:textId="77777777" w:rsidR="00CE6494" w:rsidRPr="002058CE" w:rsidRDefault="00CE6494" w:rsidP="003F7440">
            <w:pPr>
              <w:jc w:val="both"/>
              <w:rPr>
                <w:b/>
                <w:sz w:val="24"/>
                <w:szCs w:val="24"/>
                <w:lang w:val="ro-RO"/>
              </w:rPr>
            </w:pPr>
            <w:r w:rsidRPr="002058CE">
              <w:rPr>
                <w:b/>
                <w:sz w:val="24"/>
                <w:szCs w:val="24"/>
                <w:lang w:val="ro-RO"/>
              </w:rPr>
              <w:t xml:space="preserve">1. Informarea </w:t>
            </w:r>
            <w:r w:rsidR="00E05579" w:rsidRPr="002058CE">
              <w:rPr>
                <w:b/>
                <w:sz w:val="24"/>
                <w:szCs w:val="24"/>
                <w:lang w:val="ro-RO"/>
              </w:rPr>
              <w:t>societății</w:t>
            </w:r>
            <w:r w:rsidRPr="002058CE">
              <w:rPr>
                <w:b/>
                <w:sz w:val="24"/>
                <w:szCs w:val="24"/>
                <w:lang w:val="ro-RO"/>
              </w:rPr>
              <w:t xml:space="preserve"> civile cu privire la necesitatea elaborării </w:t>
            </w:r>
            <w:r w:rsidR="007C716F" w:rsidRPr="002058CE">
              <w:rPr>
                <w:b/>
                <w:sz w:val="24"/>
                <w:szCs w:val="24"/>
                <w:lang w:val="ro-RO"/>
              </w:rPr>
              <w:t xml:space="preserve">prezentului </w:t>
            </w:r>
            <w:r w:rsidRPr="002058CE">
              <w:rPr>
                <w:b/>
                <w:sz w:val="24"/>
                <w:szCs w:val="24"/>
                <w:lang w:val="ro-RO"/>
              </w:rPr>
              <w:t>act normativ</w:t>
            </w:r>
          </w:p>
          <w:p w14:paraId="63EFEFB0" w14:textId="77777777" w:rsidR="00CE6494" w:rsidRPr="002058CE" w:rsidRDefault="00CE6494" w:rsidP="003F7440">
            <w:pPr>
              <w:jc w:val="both"/>
              <w:rPr>
                <w:b/>
                <w:sz w:val="24"/>
                <w:szCs w:val="24"/>
                <w:lang w:val="ro-RO"/>
              </w:rPr>
            </w:pPr>
          </w:p>
          <w:p w14:paraId="06CB250F" w14:textId="77777777" w:rsidR="00C404D2" w:rsidRPr="002058CE" w:rsidRDefault="00C404D2" w:rsidP="003F7440">
            <w:pPr>
              <w:jc w:val="both"/>
              <w:rPr>
                <w:b/>
                <w:sz w:val="24"/>
                <w:szCs w:val="24"/>
                <w:lang w:val="ro-RO"/>
              </w:rPr>
            </w:pPr>
          </w:p>
        </w:tc>
        <w:tc>
          <w:tcPr>
            <w:tcW w:w="5119" w:type="dxa"/>
            <w:gridSpan w:val="9"/>
          </w:tcPr>
          <w:p w14:paraId="7210BE88" w14:textId="14432A56" w:rsidR="0056335A" w:rsidRPr="002058CE" w:rsidRDefault="0056335A" w:rsidP="0056335A">
            <w:pPr>
              <w:jc w:val="both"/>
              <w:rPr>
                <w:sz w:val="24"/>
                <w:szCs w:val="24"/>
                <w:lang w:val="ro-RO"/>
              </w:rPr>
            </w:pPr>
            <w:r w:rsidRPr="002058CE">
              <w:rPr>
                <w:sz w:val="24"/>
                <w:szCs w:val="24"/>
                <w:lang w:val="ro-RO"/>
              </w:rPr>
              <w:t xml:space="preserve">Prezentul proiect de act normativ respectă prevederile art. 7 din Legea nr. 52/2003 privind transparența decizională în administrația publică, republicată, și a fost publicat în dezbatere publică pe pagina de internet a Ministerului Fondurilor Europene la data de </w:t>
            </w:r>
            <w:r w:rsidR="006E5460">
              <w:rPr>
                <w:sz w:val="24"/>
                <w:szCs w:val="24"/>
                <w:lang w:val="ro-RO"/>
              </w:rPr>
              <w:t>28 iulie 2020</w:t>
            </w:r>
            <w:r w:rsidRPr="002058CE">
              <w:rPr>
                <w:sz w:val="24"/>
                <w:szCs w:val="24"/>
                <w:lang w:val="ro-RO"/>
              </w:rPr>
              <w:t>.</w:t>
            </w:r>
          </w:p>
          <w:p w14:paraId="076A6BA9" w14:textId="77777777" w:rsidR="0056335A" w:rsidRPr="002058CE" w:rsidRDefault="0056335A" w:rsidP="0056335A">
            <w:pPr>
              <w:jc w:val="both"/>
              <w:rPr>
                <w:sz w:val="24"/>
                <w:szCs w:val="24"/>
                <w:lang w:val="ro-RO"/>
              </w:rPr>
            </w:pPr>
            <w:r w:rsidRPr="002058CE">
              <w:rPr>
                <w:sz w:val="24"/>
                <w:szCs w:val="24"/>
                <w:lang w:val="ro-RO"/>
              </w:rPr>
              <w:t xml:space="preserve">Prezentul proiect de act normativ este emis  în contextul acțiunilor de relansare economică, urmare a efectelor provocate de răspândirea virusului SARS-CoV-2, prin finanțarea unui program național în ceea ce privește susținerea angajaților din întreprinderi și are în vedere creșterea performanțelor în plan profesional în concordanță cu cerințele locurilor de muncă din sectoarele economice cu potențial competitiv identificate conform SNC și din domeniile de specializare inteligentă conform SNCDI. </w:t>
            </w:r>
          </w:p>
          <w:p w14:paraId="18B0D670" w14:textId="35C9543C" w:rsidR="0056335A" w:rsidRPr="002058CE" w:rsidRDefault="0056335A" w:rsidP="0056335A">
            <w:pPr>
              <w:jc w:val="both"/>
              <w:rPr>
                <w:sz w:val="24"/>
                <w:szCs w:val="24"/>
                <w:lang w:val="ro-RO"/>
              </w:rPr>
            </w:pPr>
            <w:r w:rsidRPr="002058CE">
              <w:rPr>
                <w:sz w:val="24"/>
                <w:szCs w:val="24"/>
                <w:lang w:val="ro-RO"/>
              </w:rPr>
              <w:t>Totodată, această măsură contribuie la creșterea gradului de absorbție și la evitarea riscului de dezangajare POC.</w:t>
            </w:r>
          </w:p>
          <w:p w14:paraId="45012508" w14:textId="77777777" w:rsidR="00CE6494" w:rsidRPr="002058CE" w:rsidRDefault="0056335A" w:rsidP="0056335A">
            <w:pPr>
              <w:jc w:val="both"/>
              <w:rPr>
                <w:sz w:val="24"/>
                <w:szCs w:val="24"/>
                <w:lang w:val="ro-RO"/>
              </w:rPr>
            </w:pPr>
            <w:r w:rsidRPr="002058CE">
              <w:rPr>
                <w:sz w:val="24"/>
                <w:szCs w:val="24"/>
                <w:lang w:val="ro-RO"/>
              </w:rPr>
              <w:t>Această situaţie impune adoptarea de soluţii imediate și, în consecință, propunem adoptarea proiectului de act normativ în procedura de urgenţă prevăzută de reglementările în vigoare.</w:t>
            </w:r>
          </w:p>
          <w:p w14:paraId="3A595610" w14:textId="7C46D909" w:rsidR="00535A39" w:rsidRPr="002058CE" w:rsidRDefault="00535A39" w:rsidP="0056335A">
            <w:pPr>
              <w:jc w:val="both"/>
              <w:rPr>
                <w:sz w:val="24"/>
                <w:szCs w:val="24"/>
                <w:lang w:val="ro-RO"/>
              </w:rPr>
            </w:pPr>
          </w:p>
        </w:tc>
      </w:tr>
      <w:tr w:rsidR="002058CE" w:rsidRPr="002058CE" w14:paraId="1C679AED" w14:textId="77777777" w:rsidTr="003F7440">
        <w:tc>
          <w:tcPr>
            <w:tcW w:w="4463" w:type="dxa"/>
            <w:gridSpan w:val="5"/>
          </w:tcPr>
          <w:p w14:paraId="25B32087" w14:textId="77777777" w:rsidR="00C404D2" w:rsidRPr="002058CE" w:rsidRDefault="007C716F" w:rsidP="00F3156D">
            <w:pPr>
              <w:pStyle w:val="NormalWeb"/>
              <w:spacing w:before="0" w:beforeAutospacing="0" w:after="0" w:afterAutospacing="0"/>
              <w:jc w:val="both"/>
              <w:rPr>
                <w:rFonts w:ascii="Times New Roman" w:eastAsia="Times New Roman" w:hAnsi="Times New Roman"/>
                <w:b/>
                <w:lang w:val="ro-RO"/>
              </w:rPr>
            </w:pPr>
            <w:r w:rsidRPr="002058CE">
              <w:rPr>
                <w:rFonts w:ascii="Times New Roman" w:eastAsia="Times New Roman" w:hAnsi="Times New Roman"/>
                <w:b/>
                <w:lang w:val="ro-RO"/>
              </w:rPr>
              <w:t xml:space="preserve">2. Informarea </w:t>
            </w:r>
            <w:r w:rsidR="00E05579" w:rsidRPr="002058CE">
              <w:rPr>
                <w:rFonts w:ascii="Times New Roman" w:eastAsia="Times New Roman" w:hAnsi="Times New Roman"/>
                <w:b/>
                <w:lang w:val="ro-RO"/>
              </w:rPr>
              <w:t>societății</w:t>
            </w:r>
            <w:r w:rsidRPr="002058CE">
              <w:rPr>
                <w:rFonts w:ascii="Times New Roman" w:eastAsia="Times New Roman" w:hAnsi="Times New Roman"/>
                <w:b/>
                <w:lang w:val="ro-RO"/>
              </w:rPr>
              <w:t xml:space="preserve"> civile cu privire la eventualul impact asupra mediului în urma implementării ac</w:t>
            </w:r>
            <w:r w:rsidR="00C404D2" w:rsidRPr="002058CE">
              <w:rPr>
                <w:rFonts w:ascii="Times New Roman" w:eastAsia="Times New Roman" w:hAnsi="Times New Roman"/>
                <w:b/>
                <w:lang w:val="ro-RO"/>
              </w:rPr>
              <w:t>tului</w:t>
            </w:r>
            <w:r w:rsidRPr="002058CE">
              <w:rPr>
                <w:rFonts w:ascii="Times New Roman" w:eastAsia="Times New Roman" w:hAnsi="Times New Roman"/>
                <w:b/>
                <w:lang w:val="ro-RO"/>
              </w:rPr>
              <w:t xml:space="preserve"> normativ, precum </w:t>
            </w:r>
            <w:r w:rsidR="00E05579" w:rsidRPr="002058CE">
              <w:rPr>
                <w:rFonts w:ascii="Times New Roman" w:eastAsia="Times New Roman" w:hAnsi="Times New Roman"/>
                <w:b/>
                <w:lang w:val="ro-RO"/>
              </w:rPr>
              <w:t>și</w:t>
            </w:r>
            <w:r w:rsidRPr="002058CE">
              <w:rPr>
                <w:rFonts w:ascii="Times New Roman" w:eastAsia="Times New Roman" w:hAnsi="Times New Roman"/>
                <w:b/>
                <w:lang w:val="ro-RO"/>
              </w:rPr>
              <w:t xml:space="preserve"> efectele asupra </w:t>
            </w:r>
            <w:r w:rsidR="00E05579" w:rsidRPr="002058CE">
              <w:rPr>
                <w:rFonts w:ascii="Times New Roman" w:eastAsia="Times New Roman" w:hAnsi="Times New Roman"/>
                <w:b/>
                <w:lang w:val="ro-RO"/>
              </w:rPr>
              <w:t>sănătății</w:t>
            </w:r>
            <w:r w:rsidRPr="002058CE">
              <w:rPr>
                <w:rFonts w:ascii="Times New Roman" w:eastAsia="Times New Roman" w:hAnsi="Times New Roman"/>
                <w:b/>
                <w:lang w:val="ro-RO"/>
              </w:rPr>
              <w:t xml:space="preserve"> </w:t>
            </w:r>
            <w:r w:rsidR="00E05579" w:rsidRPr="002058CE">
              <w:rPr>
                <w:rFonts w:ascii="Times New Roman" w:eastAsia="Times New Roman" w:hAnsi="Times New Roman"/>
                <w:b/>
                <w:lang w:val="ro-RO"/>
              </w:rPr>
              <w:t>și</w:t>
            </w:r>
            <w:r w:rsidRPr="002058CE">
              <w:rPr>
                <w:rFonts w:ascii="Times New Roman" w:eastAsia="Times New Roman" w:hAnsi="Times New Roman"/>
                <w:b/>
                <w:lang w:val="ro-RO"/>
              </w:rPr>
              <w:t xml:space="preserve"> </w:t>
            </w:r>
            <w:r w:rsidR="00E05579" w:rsidRPr="002058CE">
              <w:rPr>
                <w:rFonts w:ascii="Times New Roman" w:eastAsia="Times New Roman" w:hAnsi="Times New Roman"/>
                <w:b/>
                <w:lang w:val="ro-RO"/>
              </w:rPr>
              <w:t>securității</w:t>
            </w:r>
            <w:r w:rsidRPr="002058CE">
              <w:rPr>
                <w:rFonts w:ascii="Times New Roman" w:eastAsia="Times New Roman" w:hAnsi="Times New Roman"/>
                <w:b/>
                <w:lang w:val="ro-RO"/>
              </w:rPr>
              <w:t xml:space="preserve"> </w:t>
            </w:r>
            <w:r w:rsidR="00E05579" w:rsidRPr="002058CE">
              <w:rPr>
                <w:rFonts w:ascii="Times New Roman" w:eastAsia="Times New Roman" w:hAnsi="Times New Roman"/>
                <w:b/>
                <w:lang w:val="ro-RO"/>
              </w:rPr>
              <w:t>cetățenilor</w:t>
            </w:r>
            <w:r w:rsidRPr="002058CE">
              <w:rPr>
                <w:rFonts w:ascii="Times New Roman" w:eastAsia="Times New Roman" w:hAnsi="Times New Roman"/>
                <w:b/>
                <w:lang w:val="ro-RO"/>
              </w:rPr>
              <w:t xml:space="preserve"> sau </w:t>
            </w:r>
            <w:r w:rsidR="00E05579" w:rsidRPr="002058CE">
              <w:rPr>
                <w:rFonts w:ascii="Times New Roman" w:eastAsia="Times New Roman" w:hAnsi="Times New Roman"/>
                <w:b/>
                <w:lang w:val="ro-RO"/>
              </w:rPr>
              <w:t>diversității</w:t>
            </w:r>
            <w:r w:rsidRPr="002058CE">
              <w:rPr>
                <w:rFonts w:ascii="Times New Roman" w:eastAsia="Times New Roman" w:hAnsi="Times New Roman"/>
                <w:b/>
                <w:lang w:val="ro-RO"/>
              </w:rPr>
              <w:t xml:space="preserve"> biologice</w:t>
            </w:r>
          </w:p>
          <w:p w14:paraId="22BA752F" w14:textId="57F679FF" w:rsidR="00535A39" w:rsidRPr="002058CE" w:rsidRDefault="00535A39" w:rsidP="00F3156D">
            <w:pPr>
              <w:pStyle w:val="NormalWeb"/>
              <w:spacing w:before="0" w:beforeAutospacing="0" w:after="0" w:afterAutospacing="0"/>
              <w:jc w:val="both"/>
              <w:rPr>
                <w:rFonts w:ascii="Times New Roman" w:eastAsia="Times New Roman" w:hAnsi="Times New Roman"/>
                <w:b/>
                <w:lang w:val="ro-RO"/>
              </w:rPr>
            </w:pPr>
          </w:p>
        </w:tc>
        <w:tc>
          <w:tcPr>
            <w:tcW w:w="5119" w:type="dxa"/>
            <w:gridSpan w:val="9"/>
          </w:tcPr>
          <w:p w14:paraId="662E61B7" w14:textId="31E88707" w:rsidR="007C716F" w:rsidRPr="002058CE" w:rsidRDefault="00377F05" w:rsidP="003F7440">
            <w:pPr>
              <w:jc w:val="both"/>
              <w:rPr>
                <w:sz w:val="24"/>
                <w:szCs w:val="24"/>
                <w:lang w:val="ro-RO"/>
              </w:rPr>
            </w:pPr>
            <w:r w:rsidRPr="002058CE">
              <w:rPr>
                <w:sz w:val="24"/>
                <w:szCs w:val="24"/>
                <w:lang w:val="ro-RO"/>
              </w:rPr>
              <w:t>Proiectul de act normativ nu se referă la acest subiect.</w:t>
            </w:r>
          </w:p>
        </w:tc>
      </w:tr>
      <w:tr w:rsidR="002058CE" w:rsidRPr="002058CE" w14:paraId="61D583E0" w14:textId="77777777" w:rsidTr="003F7440">
        <w:tc>
          <w:tcPr>
            <w:tcW w:w="4463" w:type="dxa"/>
            <w:gridSpan w:val="5"/>
          </w:tcPr>
          <w:p w14:paraId="4DAF29B9" w14:textId="77777777" w:rsidR="00CE6494" w:rsidRPr="002058CE" w:rsidRDefault="00CE6494" w:rsidP="003F7440">
            <w:pPr>
              <w:jc w:val="both"/>
              <w:rPr>
                <w:b/>
                <w:sz w:val="24"/>
                <w:szCs w:val="24"/>
                <w:lang w:val="ro-RO"/>
              </w:rPr>
            </w:pPr>
            <w:r w:rsidRPr="002058CE">
              <w:rPr>
                <w:b/>
                <w:sz w:val="24"/>
                <w:szCs w:val="24"/>
                <w:lang w:val="ro-RO"/>
              </w:rPr>
              <w:t xml:space="preserve">3. Alte </w:t>
            </w:r>
            <w:r w:rsidR="00E05579" w:rsidRPr="002058CE">
              <w:rPr>
                <w:b/>
                <w:sz w:val="24"/>
                <w:szCs w:val="24"/>
                <w:lang w:val="ro-RO"/>
              </w:rPr>
              <w:t>informații</w:t>
            </w:r>
          </w:p>
          <w:p w14:paraId="53E07DD1" w14:textId="77777777" w:rsidR="00725E07" w:rsidRPr="002058CE" w:rsidRDefault="00725E07" w:rsidP="003F7440">
            <w:pPr>
              <w:jc w:val="both"/>
              <w:rPr>
                <w:b/>
                <w:sz w:val="24"/>
                <w:szCs w:val="24"/>
                <w:lang w:val="ro-RO"/>
              </w:rPr>
            </w:pPr>
          </w:p>
        </w:tc>
        <w:tc>
          <w:tcPr>
            <w:tcW w:w="5119" w:type="dxa"/>
            <w:gridSpan w:val="9"/>
          </w:tcPr>
          <w:p w14:paraId="66478C12" w14:textId="5D3334DD" w:rsidR="00C404D2" w:rsidRPr="002058CE" w:rsidRDefault="00377F05" w:rsidP="00D542FB">
            <w:pPr>
              <w:jc w:val="both"/>
              <w:rPr>
                <w:sz w:val="24"/>
                <w:szCs w:val="24"/>
                <w:lang w:val="ro-RO"/>
              </w:rPr>
            </w:pPr>
            <w:r w:rsidRPr="002058CE">
              <w:rPr>
                <w:sz w:val="24"/>
                <w:szCs w:val="24"/>
                <w:lang w:val="ro-RO"/>
              </w:rPr>
              <w:lastRenderedPageBreak/>
              <w:t>Nu au fost identificate.</w:t>
            </w:r>
          </w:p>
        </w:tc>
      </w:tr>
      <w:tr w:rsidR="002058CE" w:rsidRPr="002058CE" w14:paraId="061CBD79" w14:textId="77777777" w:rsidTr="003F7440">
        <w:trPr>
          <w:gridAfter w:val="1"/>
          <w:wAfter w:w="10" w:type="dxa"/>
          <w:trHeight w:val="1185"/>
        </w:trPr>
        <w:tc>
          <w:tcPr>
            <w:tcW w:w="9572" w:type="dxa"/>
            <w:gridSpan w:val="13"/>
            <w:shd w:val="clear" w:color="auto" w:fill="auto"/>
          </w:tcPr>
          <w:p w14:paraId="57311372" w14:textId="77777777" w:rsidR="003F7440" w:rsidRPr="002058CE" w:rsidRDefault="003F7440" w:rsidP="003F7440">
            <w:pPr>
              <w:jc w:val="center"/>
              <w:rPr>
                <w:b/>
                <w:i/>
                <w:sz w:val="24"/>
                <w:szCs w:val="24"/>
                <w:lang w:val="ro-RO"/>
              </w:rPr>
            </w:pPr>
          </w:p>
          <w:p w14:paraId="10C3EBE9" w14:textId="77777777" w:rsidR="003F7440" w:rsidRPr="002058CE" w:rsidRDefault="003F7440" w:rsidP="003F7440">
            <w:pPr>
              <w:jc w:val="center"/>
              <w:rPr>
                <w:b/>
                <w:iCs/>
                <w:sz w:val="24"/>
                <w:szCs w:val="24"/>
                <w:lang w:val="ro-RO"/>
              </w:rPr>
            </w:pPr>
            <w:r w:rsidRPr="002058CE">
              <w:rPr>
                <w:b/>
                <w:iCs/>
                <w:sz w:val="24"/>
                <w:szCs w:val="24"/>
                <w:lang w:val="ro-RO"/>
              </w:rPr>
              <w:t>Secțiunea a 8-a</w:t>
            </w:r>
          </w:p>
          <w:p w14:paraId="473E07E9" w14:textId="77777777" w:rsidR="003F7440" w:rsidRPr="002058CE" w:rsidRDefault="003F7440" w:rsidP="003F7440">
            <w:pPr>
              <w:jc w:val="center"/>
              <w:rPr>
                <w:b/>
                <w:iCs/>
                <w:sz w:val="24"/>
                <w:szCs w:val="24"/>
                <w:lang w:val="ro-RO"/>
              </w:rPr>
            </w:pPr>
            <w:r w:rsidRPr="002058CE">
              <w:rPr>
                <w:b/>
                <w:iCs/>
                <w:sz w:val="24"/>
                <w:szCs w:val="24"/>
                <w:lang w:val="ro-RO"/>
              </w:rPr>
              <w:t>Măsuri de implementare</w:t>
            </w:r>
          </w:p>
          <w:p w14:paraId="31C24D50" w14:textId="77777777" w:rsidR="003F7440" w:rsidRPr="002058CE" w:rsidRDefault="003F7440" w:rsidP="003F7440">
            <w:pPr>
              <w:jc w:val="center"/>
              <w:rPr>
                <w:b/>
                <w:i/>
                <w:sz w:val="24"/>
                <w:szCs w:val="24"/>
                <w:lang w:val="ro-RO"/>
              </w:rPr>
            </w:pPr>
          </w:p>
        </w:tc>
      </w:tr>
      <w:tr w:rsidR="002058CE" w:rsidRPr="006E5460" w14:paraId="7B39B13A" w14:textId="77777777" w:rsidTr="003F7440">
        <w:tc>
          <w:tcPr>
            <w:tcW w:w="4470" w:type="dxa"/>
            <w:gridSpan w:val="6"/>
          </w:tcPr>
          <w:p w14:paraId="13C03E32" w14:textId="77777777" w:rsidR="00725E07" w:rsidRPr="002058CE" w:rsidRDefault="007C716F" w:rsidP="00F3156D">
            <w:pPr>
              <w:pStyle w:val="NormalWeb"/>
              <w:spacing w:before="0" w:beforeAutospacing="0" w:after="0" w:afterAutospacing="0"/>
              <w:jc w:val="both"/>
              <w:rPr>
                <w:rFonts w:ascii="Times New Roman" w:eastAsia="Times New Roman" w:hAnsi="Times New Roman"/>
                <w:b/>
                <w:lang w:val="ro-RO"/>
              </w:rPr>
            </w:pPr>
            <w:r w:rsidRPr="002058CE">
              <w:rPr>
                <w:rFonts w:ascii="Times New Roman" w:eastAsia="Times New Roman" w:hAnsi="Times New Roman"/>
                <w:b/>
                <w:lang w:val="ro-RO"/>
              </w:rPr>
              <w:t xml:space="preserve">1. Măsurile de punere în aplicare a prezentului act normativ de către </w:t>
            </w:r>
            <w:r w:rsidR="00E05579" w:rsidRPr="002058CE">
              <w:rPr>
                <w:rFonts w:ascii="Times New Roman" w:eastAsia="Times New Roman" w:hAnsi="Times New Roman"/>
                <w:b/>
                <w:lang w:val="ro-RO"/>
              </w:rPr>
              <w:t>autoritățile</w:t>
            </w:r>
            <w:r w:rsidRPr="002058CE">
              <w:rPr>
                <w:rFonts w:ascii="Times New Roman" w:eastAsia="Times New Roman" w:hAnsi="Times New Roman"/>
                <w:b/>
                <w:lang w:val="ro-RO"/>
              </w:rPr>
              <w:t xml:space="preserve"> </w:t>
            </w:r>
            <w:r w:rsidR="00E05579" w:rsidRPr="002058CE">
              <w:rPr>
                <w:rFonts w:ascii="Times New Roman" w:eastAsia="Times New Roman" w:hAnsi="Times New Roman"/>
                <w:b/>
                <w:lang w:val="ro-RO"/>
              </w:rPr>
              <w:t>administrației</w:t>
            </w:r>
            <w:r w:rsidRPr="002058CE">
              <w:rPr>
                <w:rFonts w:ascii="Times New Roman" w:eastAsia="Times New Roman" w:hAnsi="Times New Roman"/>
                <w:b/>
                <w:lang w:val="ro-RO"/>
              </w:rPr>
              <w:t xml:space="preserve"> publice centrale </w:t>
            </w:r>
            <w:r w:rsidR="00E05579" w:rsidRPr="002058CE">
              <w:rPr>
                <w:rFonts w:ascii="Times New Roman" w:eastAsia="Times New Roman" w:hAnsi="Times New Roman"/>
                <w:b/>
                <w:lang w:val="ro-RO"/>
              </w:rPr>
              <w:t>și</w:t>
            </w:r>
            <w:r w:rsidRPr="002058CE">
              <w:rPr>
                <w:rFonts w:ascii="Times New Roman" w:eastAsia="Times New Roman" w:hAnsi="Times New Roman"/>
                <w:b/>
                <w:lang w:val="ro-RO"/>
              </w:rPr>
              <w:t xml:space="preserve">/sau locale - </w:t>
            </w:r>
            <w:r w:rsidR="00E05579" w:rsidRPr="002058CE">
              <w:rPr>
                <w:rFonts w:ascii="Times New Roman" w:eastAsia="Times New Roman" w:hAnsi="Times New Roman"/>
                <w:b/>
                <w:lang w:val="ro-RO"/>
              </w:rPr>
              <w:t>înființarea</w:t>
            </w:r>
            <w:r w:rsidRPr="002058CE">
              <w:rPr>
                <w:rFonts w:ascii="Times New Roman" w:eastAsia="Times New Roman" w:hAnsi="Times New Roman"/>
                <w:b/>
                <w:lang w:val="ro-RO"/>
              </w:rPr>
              <w:t xml:space="preserve"> unor noi organisme sau extinderea </w:t>
            </w:r>
            <w:r w:rsidR="00E05579" w:rsidRPr="002058CE">
              <w:rPr>
                <w:rFonts w:ascii="Times New Roman" w:eastAsia="Times New Roman" w:hAnsi="Times New Roman"/>
                <w:b/>
                <w:lang w:val="ro-RO"/>
              </w:rPr>
              <w:t>competențelor</w:t>
            </w:r>
            <w:r w:rsidR="00725E07" w:rsidRPr="002058CE">
              <w:rPr>
                <w:rFonts w:ascii="Times New Roman" w:eastAsia="Times New Roman" w:hAnsi="Times New Roman"/>
                <w:b/>
                <w:lang w:val="ro-RO"/>
              </w:rPr>
              <w:t xml:space="preserve"> </w:t>
            </w:r>
            <w:r w:rsidR="00E05579" w:rsidRPr="002058CE">
              <w:rPr>
                <w:rFonts w:ascii="Times New Roman" w:eastAsia="Times New Roman" w:hAnsi="Times New Roman"/>
                <w:b/>
                <w:lang w:val="ro-RO"/>
              </w:rPr>
              <w:t>instituțiilor</w:t>
            </w:r>
            <w:r w:rsidR="00725E07" w:rsidRPr="002058CE">
              <w:rPr>
                <w:rFonts w:ascii="Times New Roman" w:eastAsia="Times New Roman" w:hAnsi="Times New Roman"/>
                <w:b/>
                <w:lang w:val="ro-RO"/>
              </w:rPr>
              <w:t xml:space="preserve"> existente</w:t>
            </w:r>
          </w:p>
          <w:p w14:paraId="179D8268" w14:textId="63F39C4E" w:rsidR="00535A39" w:rsidRPr="002058CE" w:rsidRDefault="00535A39" w:rsidP="00F3156D">
            <w:pPr>
              <w:pStyle w:val="NormalWeb"/>
              <w:spacing w:before="0" w:beforeAutospacing="0" w:after="0" w:afterAutospacing="0"/>
              <w:jc w:val="both"/>
              <w:rPr>
                <w:rFonts w:ascii="Times New Roman" w:eastAsia="Times New Roman" w:hAnsi="Times New Roman"/>
                <w:b/>
                <w:lang w:val="ro-RO"/>
              </w:rPr>
            </w:pPr>
          </w:p>
        </w:tc>
        <w:tc>
          <w:tcPr>
            <w:tcW w:w="5112" w:type="dxa"/>
            <w:gridSpan w:val="8"/>
          </w:tcPr>
          <w:p w14:paraId="10A09325" w14:textId="77777777" w:rsidR="007C716F" w:rsidRPr="002058CE" w:rsidRDefault="005C0EF8" w:rsidP="00D542FB">
            <w:pPr>
              <w:jc w:val="both"/>
              <w:rPr>
                <w:sz w:val="24"/>
                <w:szCs w:val="24"/>
                <w:lang w:val="ro-RO"/>
              </w:rPr>
            </w:pPr>
            <w:r w:rsidRPr="002058CE">
              <w:rPr>
                <w:sz w:val="24"/>
                <w:szCs w:val="24"/>
                <w:lang w:val="ro-RO"/>
              </w:rPr>
              <w:t xml:space="preserve">Agențiile de Dezvoltare Regionale vor avea competențe extinse, devenind sub-administratori ai schemei de ajutor de minimis prin care se acordă sprijin pentru digitalizare IMM-urilor și microîntreprinderilor. </w:t>
            </w:r>
          </w:p>
        </w:tc>
      </w:tr>
      <w:tr w:rsidR="00CE6494" w:rsidRPr="002058CE" w14:paraId="7E2EA308" w14:textId="77777777" w:rsidTr="003F7440">
        <w:tc>
          <w:tcPr>
            <w:tcW w:w="4470" w:type="dxa"/>
            <w:gridSpan w:val="6"/>
          </w:tcPr>
          <w:p w14:paraId="6F510683" w14:textId="77777777" w:rsidR="00CE6494" w:rsidRPr="002058CE" w:rsidRDefault="00CE6494" w:rsidP="003F7440">
            <w:pPr>
              <w:jc w:val="both"/>
              <w:rPr>
                <w:b/>
                <w:sz w:val="24"/>
                <w:szCs w:val="24"/>
                <w:lang w:val="ro-RO"/>
              </w:rPr>
            </w:pPr>
            <w:r w:rsidRPr="002058CE">
              <w:rPr>
                <w:b/>
                <w:sz w:val="24"/>
                <w:szCs w:val="24"/>
                <w:lang w:val="ro-RO"/>
              </w:rPr>
              <w:t xml:space="preserve">2. Alte </w:t>
            </w:r>
            <w:r w:rsidR="00E05579" w:rsidRPr="002058CE">
              <w:rPr>
                <w:b/>
                <w:sz w:val="24"/>
                <w:szCs w:val="24"/>
                <w:lang w:val="ro-RO"/>
              </w:rPr>
              <w:t>informații</w:t>
            </w:r>
          </w:p>
          <w:p w14:paraId="1273C6F4" w14:textId="77777777" w:rsidR="00725E07" w:rsidRPr="002058CE" w:rsidRDefault="00725E07" w:rsidP="003F7440">
            <w:pPr>
              <w:jc w:val="both"/>
              <w:rPr>
                <w:b/>
                <w:sz w:val="24"/>
                <w:szCs w:val="24"/>
                <w:lang w:val="ro-RO"/>
              </w:rPr>
            </w:pPr>
          </w:p>
        </w:tc>
        <w:tc>
          <w:tcPr>
            <w:tcW w:w="5112" w:type="dxa"/>
            <w:gridSpan w:val="8"/>
          </w:tcPr>
          <w:p w14:paraId="7EA43FC0" w14:textId="42DE5F7A" w:rsidR="00C404D2" w:rsidRPr="002058CE" w:rsidRDefault="00FC1CBA" w:rsidP="003F7440">
            <w:pPr>
              <w:jc w:val="both"/>
              <w:rPr>
                <w:sz w:val="24"/>
                <w:szCs w:val="24"/>
                <w:lang w:val="ro-RO"/>
              </w:rPr>
            </w:pPr>
            <w:r w:rsidRPr="002058CE">
              <w:rPr>
                <w:sz w:val="24"/>
                <w:szCs w:val="24"/>
                <w:lang w:val="ro-RO"/>
              </w:rPr>
              <w:t>Nu au fost identificate.</w:t>
            </w:r>
          </w:p>
        </w:tc>
      </w:tr>
    </w:tbl>
    <w:p w14:paraId="5E315487" w14:textId="24FAFCB0" w:rsidR="00BC5CE1" w:rsidRPr="002058CE" w:rsidRDefault="00BC5CE1" w:rsidP="003F7440">
      <w:pPr>
        <w:pStyle w:val="BodyText"/>
        <w:rPr>
          <w:sz w:val="24"/>
        </w:rPr>
      </w:pPr>
    </w:p>
    <w:p w14:paraId="4BBCACAD" w14:textId="2039404B" w:rsidR="00C07A18" w:rsidRPr="002058CE" w:rsidRDefault="00C07A18" w:rsidP="003F7440">
      <w:pPr>
        <w:pStyle w:val="BodyText"/>
        <w:rPr>
          <w:sz w:val="24"/>
        </w:rPr>
      </w:pPr>
    </w:p>
    <w:p w14:paraId="4F642FBF" w14:textId="51889C8F" w:rsidR="00C07A18" w:rsidRPr="002058CE" w:rsidRDefault="00C07A18" w:rsidP="003F7440">
      <w:pPr>
        <w:pStyle w:val="BodyText"/>
        <w:rPr>
          <w:sz w:val="24"/>
        </w:rPr>
      </w:pPr>
    </w:p>
    <w:p w14:paraId="00EB028E" w14:textId="52CDA494" w:rsidR="00C07A18" w:rsidRPr="002058CE" w:rsidRDefault="00C07A18" w:rsidP="003F7440">
      <w:pPr>
        <w:pStyle w:val="BodyText"/>
        <w:rPr>
          <w:sz w:val="24"/>
        </w:rPr>
      </w:pPr>
    </w:p>
    <w:p w14:paraId="362F94F0" w14:textId="5A7191F4" w:rsidR="00C07A18" w:rsidRPr="002058CE" w:rsidRDefault="00C07A18" w:rsidP="003F7440">
      <w:pPr>
        <w:pStyle w:val="BodyText"/>
        <w:rPr>
          <w:sz w:val="24"/>
        </w:rPr>
      </w:pPr>
    </w:p>
    <w:p w14:paraId="51F92484" w14:textId="5DFAC4DA" w:rsidR="00C07A18" w:rsidRPr="002058CE" w:rsidRDefault="00C07A18" w:rsidP="003F7440">
      <w:pPr>
        <w:pStyle w:val="BodyText"/>
        <w:rPr>
          <w:sz w:val="24"/>
        </w:rPr>
      </w:pPr>
    </w:p>
    <w:p w14:paraId="785EC46C" w14:textId="66A24C48" w:rsidR="00C07A18" w:rsidRPr="002058CE" w:rsidRDefault="00C07A18" w:rsidP="003F7440">
      <w:pPr>
        <w:pStyle w:val="BodyText"/>
        <w:rPr>
          <w:sz w:val="24"/>
        </w:rPr>
      </w:pPr>
    </w:p>
    <w:p w14:paraId="7B555978" w14:textId="14563F57" w:rsidR="00C07A18" w:rsidRPr="002058CE" w:rsidRDefault="00C07A18" w:rsidP="003F7440">
      <w:pPr>
        <w:pStyle w:val="BodyText"/>
        <w:rPr>
          <w:sz w:val="24"/>
        </w:rPr>
      </w:pPr>
    </w:p>
    <w:p w14:paraId="4BC8B210" w14:textId="6D63F843" w:rsidR="00C07A18" w:rsidRPr="002058CE" w:rsidRDefault="00C07A18" w:rsidP="003F7440">
      <w:pPr>
        <w:pStyle w:val="BodyText"/>
        <w:rPr>
          <w:sz w:val="24"/>
        </w:rPr>
      </w:pPr>
    </w:p>
    <w:p w14:paraId="2F38041F" w14:textId="1302F4C1" w:rsidR="00C07A18" w:rsidRPr="002058CE" w:rsidRDefault="00C07A18" w:rsidP="003F7440">
      <w:pPr>
        <w:pStyle w:val="BodyText"/>
        <w:rPr>
          <w:sz w:val="24"/>
        </w:rPr>
      </w:pPr>
    </w:p>
    <w:p w14:paraId="73743B45" w14:textId="4D12B7E2" w:rsidR="00C07A18" w:rsidRPr="002058CE" w:rsidRDefault="00C07A18" w:rsidP="003F7440">
      <w:pPr>
        <w:pStyle w:val="BodyText"/>
        <w:rPr>
          <w:sz w:val="24"/>
        </w:rPr>
      </w:pPr>
    </w:p>
    <w:p w14:paraId="62252FA4" w14:textId="47A19EEA" w:rsidR="00C07A18" w:rsidRPr="002058CE" w:rsidRDefault="00C07A18" w:rsidP="003F7440">
      <w:pPr>
        <w:pStyle w:val="BodyText"/>
        <w:rPr>
          <w:sz w:val="24"/>
        </w:rPr>
      </w:pPr>
    </w:p>
    <w:p w14:paraId="1E5A45E9" w14:textId="0838B964" w:rsidR="00C07A18" w:rsidRPr="002058CE" w:rsidRDefault="00C07A18" w:rsidP="003F7440">
      <w:pPr>
        <w:pStyle w:val="BodyText"/>
        <w:rPr>
          <w:sz w:val="24"/>
        </w:rPr>
      </w:pPr>
    </w:p>
    <w:p w14:paraId="032CD838" w14:textId="6A6F9A3B" w:rsidR="00C07A18" w:rsidRPr="002058CE" w:rsidRDefault="00C07A18" w:rsidP="003F7440">
      <w:pPr>
        <w:pStyle w:val="BodyText"/>
        <w:rPr>
          <w:sz w:val="24"/>
        </w:rPr>
      </w:pPr>
    </w:p>
    <w:p w14:paraId="567CCAFC" w14:textId="0C841891" w:rsidR="00C07A18" w:rsidRPr="002058CE" w:rsidRDefault="00C07A18" w:rsidP="003F7440">
      <w:pPr>
        <w:pStyle w:val="BodyText"/>
        <w:rPr>
          <w:sz w:val="24"/>
        </w:rPr>
      </w:pPr>
    </w:p>
    <w:p w14:paraId="42AF1F2F" w14:textId="534C23DE" w:rsidR="00C07A18" w:rsidRPr="002058CE" w:rsidRDefault="00C07A18" w:rsidP="003F7440">
      <w:pPr>
        <w:pStyle w:val="BodyText"/>
        <w:rPr>
          <w:sz w:val="24"/>
        </w:rPr>
      </w:pPr>
    </w:p>
    <w:p w14:paraId="2B08D4AA" w14:textId="0CD34F82" w:rsidR="00C07A18" w:rsidRPr="002058CE" w:rsidRDefault="00C07A18" w:rsidP="003F7440">
      <w:pPr>
        <w:pStyle w:val="BodyText"/>
        <w:rPr>
          <w:sz w:val="24"/>
        </w:rPr>
      </w:pPr>
    </w:p>
    <w:p w14:paraId="219DE839" w14:textId="41E29CD0" w:rsidR="00C07A18" w:rsidRPr="002058CE" w:rsidRDefault="00C07A18" w:rsidP="003F7440">
      <w:pPr>
        <w:pStyle w:val="BodyText"/>
        <w:rPr>
          <w:sz w:val="24"/>
        </w:rPr>
      </w:pPr>
    </w:p>
    <w:p w14:paraId="2DA6A3B1" w14:textId="6CE285C1" w:rsidR="00C07A18" w:rsidRPr="002058CE" w:rsidRDefault="00C07A18" w:rsidP="003F7440">
      <w:pPr>
        <w:pStyle w:val="BodyText"/>
        <w:rPr>
          <w:sz w:val="24"/>
        </w:rPr>
      </w:pPr>
    </w:p>
    <w:p w14:paraId="49322FC1" w14:textId="255ED5A8" w:rsidR="00C07A18" w:rsidRPr="002058CE" w:rsidRDefault="00C07A18" w:rsidP="003F7440">
      <w:pPr>
        <w:pStyle w:val="BodyText"/>
        <w:rPr>
          <w:sz w:val="24"/>
        </w:rPr>
      </w:pPr>
    </w:p>
    <w:p w14:paraId="42376001" w14:textId="616AD543" w:rsidR="00C07A18" w:rsidRPr="002058CE" w:rsidRDefault="00C07A18" w:rsidP="003F7440">
      <w:pPr>
        <w:pStyle w:val="BodyText"/>
        <w:rPr>
          <w:sz w:val="24"/>
        </w:rPr>
      </w:pPr>
    </w:p>
    <w:p w14:paraId="5A844F71" w14:textId="20E895AB" w:rsidR="00C07A18" w:rsidRPr="002058CE" w:rsidRDefault="00C07A18" w:rsidP="003F7440">
      <w:pPr>
        <w:pStyle w:val="BodyText"/>
        <w:rPr>
          <w:sz w:val="24"/>
        </w:rPr>
      </w:pPr>
    </w:p>
    <w:p w14:paraId="15C27F04" w14:textId="618F7147" w:rsidR="00C07A18" w:rsidRPr="002058CE" w:rsidRDefault="00C07A18" w:rsidP="003F7440">
      <w:pPr>
        <w:pStyle w:val="BodyText"/>
        <w:rPr>
          <w:sz w:val="24"/>
        </w:rPr>
      </w:pPr>
    </w:p>
    <w:p w14:paraId="56F98CCE" w14:textId="3E9B96C6" w:rsidR="00C07A18" w:rsidRPr="002058CE" w:rsidRDefault="00C07A18" w:rsidP="003F7440">
      <w:pPr>
        <w:pStyle w:val="BodyText"/>
        <w:rPr>
          <w:sz w:val="24"/>
        </w:rPr>
      </w:pPr>
    </w:p>
    <w:p w14:paraId="71F3FEE5" w14:textId="388696A5" w:rsidR="00C07A18" w:rsidRPr="002058CE" w:rsidRDefault="00C07A18" w:rsidP="003F7440">
      <w:pPr>
        <w:pStyle w:val="BodyText"/>
        <w:rPr>
          <w:sz w:val="24"/>
        </w:rPr>
      </w:pPr>
    </w:p>
    <w:p w14:paraId="1E4E10BC" w14:textId="33E4B924" w:rsidR="00C07A18" w:rsidRPr="002058CE" w:rsidRDefault="00C07A18" w:rsidP="003F7440">
      <w:pPr>
        <w:pStyle w:val="BodyText"/>
        <w:rPr>
          <w:sz w:val="24"/>
        </w:rPr>
      </w:pPr>
    </w:p>
    <w:p w14:paraId="689F606F" w14:textId="454371AB" w:rsidR="00C07A18" w:rsidRPr="002058CE" w:rsidRDefault="00C07A18" w:rsidP="003F7440">
      <w:pPr>
        <w:pStyle w:val="BodyText"/>
        <w:rPr>
          <w:sz w:val="24"/>
        </w:rPr>
      </w:pPr>
    </w:p>
    <w:p w14:paraId="476C83D0" w14:textId="2909A279" w:rsidR="00C07A18" w:rsidRPr="002058CE" w:rsidRDefault="00C07A18" w:rsidP="003F7440">
      <w:pPr>
        <w:pStyle w:val="BodyText"/>
        <w:rPr>
          <w:sz w:val="24"/>
        </w:rPr>
      </w:pPr>
    </w:p>
    <w:p w14:paraId="71AAC29D" w14:textId="3EF8E5E4" w:rsidR="00C07A18" w:rsidRPr="002058CE" w:rsidRDefault="00C07A18" w:rsidP="003F7440">
      <w:pPr>
        <w:pStyle w:val="BodyText"/>
        <w:rPr>
          <w:sz w:val="24"/>
        </w:rPr>
      </w:pPr>
    </w:p>
    <w:p w14:paraId="6D98222F" w14:textId="0064546C" w:rsidR="00C07A18" w:rsidRPr="002058CE" w:rsidRDefault="00C07A18" w:rsidP="003F7440">
      <w:pPr>
        <w:pStyle w:val="BodyText"/>
        <w:rPr>
          <w:sz w:val="24"/>
        </w:rPr>
      </w:pPr>
    </w:p>
    <w:p w14:paraId="240763B7" w14:textId="4A892AF7" w:rsidR="00C07A18" w:rsidRPr="002058CE" w:rsidRDefault="00C07A18" w:rsidP="003F7440">
      <w:pPr>
        <w:pStyle w:val="BodyText"/>
        <w:rPr>
          <w:sz w:val="24"/>
        </w:rPr>
      </w:pPr>
    </w:p>
    <w:p w14:paraId="0B421289" w14:textId="00CDCC38" w:rsidR="00C07A18" w:rsidRPr="002058CE" w:rsidRDefault="00C07A18" w:rsidP="003F7440">
      <w:pPr>
        <w:pStyle w:val="BodyText"/>
        <w:rPr>
          <w:sz w:val="24"/>
        </w:rPr>
      </w:pPr>
    </w:p>
    <w:p w14:paraId="72202787" w14:textId="5699662C" w:rsidR="00C07A18" w:rsidRPr="002058CE" w:rsidRDefault="00C07A18" w:rsidP="003F7440">
      <w:pPr>
        <w:pStyle w:val="BodyText"/>
        <w:rPr>
          <w:sz w:val="24"/>
        </w:rPr>
      </w:pPr>
    </w:p>
    <w:p w14:paraId="55F17C3A" w14:textId="2C379989" w:rsidR="00C07A18" w:rsidRPr="002058CE" w:rsidRDefault="00C07A18" w:rsidP="003F7440">
      <w:pPr>
        <w:pStyle w:val="BodyText"/>
        <w:rPr>
          <w:sz w:val="24"/>
        </w:rPr>
      </w:pPr>
    </w:p>
    <w:p w14:paraId="6C09D5CA" w14:textId="505B88FD" w:rsidR="00C07A18" w:rsidRPr="002058CE" w:rsidRDefault="00C07A18" w:rsidP="003F7440">
      <w:pPr>
        <w:pStyle w:val="BodyText"/>
        <w:rPr>
          <w:sz w:val="24"/>
        </w:rPr>
      </w:pPr>
    </w:p>
    <w:p w14:paraId="62A32D3F" w14:textId="290BB3D6" w:rsidR="00C07A18" w:rsidRPr="002058CE" w:rsidRDefault="00C07A18" w:rsidP="003F7440">
      <w:pPr>
        <w:pStyle w:val="BodyText"/>
        <w:rPr>
          <w:sz w:val="24"/>
        </w:rPr>
      </w:pPr>
    </w:p>
    <w:p w14:paraId="40FEEC70" w14:textId="0EC15A69" w:rsidR="00C07A18" w:rsidRPr="002058CE" w:rsidRDefault="00C07A18" w:rsidP="003F7440">
      <w:pPr>
        <w:pStyle w:val="BodyText"/>
        <w:rPr>
          <w:sz w:val="24"/>
        </w:rPr>
      </w:pPr>
    </w:p>
    <w:p w14:paraId="2AB619D4" w14:textId="2709AFE3" w:rsidR="00C07A18" w:rsidRPr="002058CE" w:rsidRDefault="00C07A18" w:rsidP="003F7440">
      <w:pPr>
        <w:pStyle w:val="BodyText"/>
        <w:rPr>
          <w:sz w:val="24"/>
        </w:rPr>
      </w:pPr>
    </w:p>
    <w:p w14:paraId="39AD5116" w14:textId="490C869E" w:rsidR="00C07A18" w:rsidRPr="002058CE" w:rsidRDefault="00C07A18" w:rsidP="003F7440">
      <w:pPr>
        <w:pStyle w:val="BodyText"/>
        <w:rPr>
          <w:sz w:val="24"/>
        </w:rPr>
      </w:pPr>
    </w:p>
    <w:p w14:paraId="543707CB" w14:textId="77777777" w:rsidR="00C07A18" w:rsidRPr="002058CE" w:rsidRDefault="00C07A18" w:rsidP="003F7440">
      <w:pPr>
        <w:pStyle w:val="BodyText"/>
        <w:rPr>
          <w:sz w:val="24"/>
        </w:rPr>
      </w:pPr>
    </w:p>
    <w:p w14:paraId="2584AB2B" w14:textId="4090DAC1" w:rsidR="003F7440" w:rsidRPr="002058CE" w:rsidRDefault="00E05579" w:rsidP="00636F47">
      <w:pPr>
        <w:spacing w:after="200"/>
        <w:jc w:val="both"/>
        <w:rPr>
          <w:bCs/>
          <w:sz w:val="24"/>
          <w:szCs w:val="24"/>
          <w:lang w:val="ro-RO" w:eastAsia="ro-RO"/>
        </w:rPr>
      </w:pPr>
      <w:r w:rsidRPr="002058CE">
        <w:rPr>
          <w:sz w:val="24"/>
          <w:szCs w:val="24"/>
          <w:lang w:val="ro-RO" w:eastAsia="ro-RO"/>
        </w:rPr>
        <w:t>Față</w:t>
      </w:r>
      <w:r w:rsidR="003F7440" w:rsidRPr="002058CE">
        <w:rPr>
          <w:sz w:val="24"/>
          <w:szCs w:val="24"/>
          <w:lang w:val="ro-RO" w:eastAsia="ro-RO"/>
        </w:rPr>
        <w:t xml:space="preserve"> de cele prezentate, a fost promovată prezenta Hotărâre a Guvernului </w:t>
      </w:r>
      <w:r w:rsidR="00636F47" w:rsidRPr="002058CE">
        <w:rPr>
          <w:bCs/>
          <w:sz w:val="24"/>
          <w:szCs w:val="24"/>
          <w:lang w:val="ro-RO" w:eastAsia="ro-RO"/>
        </w:rPr>
        <w:t>privind aprobarea Programului Național de Digitalizare a microîntreprinderilor, întreprinderilor mici și mijlocii, finanțat în cadrul Programului Operațional Competitivitate 2014-2020</w:t>
      </w:r>
      <w:r w:rsidR="00C07A18" w:rsidRPr="002058CE">
        <w:rPr>
          <w:bCs/>
          <w:sz w:val="24"/>
          <w:szCs w:val="24"/>
          <w:lang w:val="ro-RO" w:eastAsia="ro-RO"/>
        </w:rPr>
        <w:t>, care, în forma prezentată, a fost avizată de ministerele interesate și pe care o supunem adoptării.</w:t>
      </w:r>
    </w:p>
    <w:p w14:paraId="6DA74837" w14:textId="77777777" w:rsidR="003F7440" w:rsidRPr="002058CE" w:rsidRDefault="003F7440" w:rsidP="003F7440">
      <w:pPr>
        <w:spacing w:line="276" w:lineRule="auto"/>
        <w:rPr>
          <w:bCs/>
          <w:sz w:val="24"/>
          <w:szCs w:val="24"/>
          <w:lang w:val="ro-RO" w:eastAsia="ro-RO"/>
        </w:rPr>
      </w:pPr>
    </w:p>
    <w:p w14:paraId="02096DC0" w14:textId="77777777" w:rsidR="00B34F3B" w:rsidRPr="002058CE" w:rsidRDefault="00636F47" w:rsidP="00B34F3B">
      <w:pPr>
        <w:framePr w:hSpace="180" w:wrap="around" w:vAnchor="text" w:hAnchor="text" w:y="1"/>
        <w:spacing w:line="276" w:lineRule="auto"/>
        <w:suppressOverlap/>
        <w:jc w:val="center"/>
        <w:rPr>
          <w:b/>
          <w:sz w:val="24"/>
          <w:szCs w:val="24"/>
          <w:lang w:val="ro-RO"/>
        </w:rPr>
      </w:pPr>
      <w:r w:rsidRPr="002058CE">
        <w:rPr>
          <w:b/>
          <w:bCs/>
          <w:sz w:val="24"/>
          <w:szCs w:val="24"/>
          <w:lang w:val="ro-RO"/>
        </w:rPr>
        <w:t xml:space="preserve">          </w:t>
      </w:r>
      <w:r w:rsidR="00B34F3B" w:rsidRPr="002058CE">
        <w:rPr>
          <w:b/>
          <w:sz w:val="24"/>
          <w:szCs w:val="24"/>
          <w:lang w:val="ro-RO"/>
        </w:rPr>
        <w:t xml:space="preserve">  </w:t>
      </w:r>
    </w:p>
    <w:tbl>
      <w:tblPr>
        <w:tblpPr w:leftFromText="180" w:rightFromText="180" w:vertAnchor="text" w:tblpY="1"/>
        <w:tblOverlap w:val="never"/>
        <w:tblW w:w="9990" w:type="dxa"/>
        <w:tblLook w:val="04A0" w:firstRow="1" w:lastRow="0" w:firstColumn="1" w:lastColumn="0" w:noHBand="0" w:noVBand="1"/>
      </w:tblPr>
      <w:tblGrid>
        <w:gridCol w:w="4815"/>
        <w:gridCol w:w="63"/>
        <w:gridCol w:w="5112"/>
      </w:tblGrid>
      <w:tr w:rsidR="002058CE" w:rsidRPr="006E5460" w14:paraId="7321B3F6" w14:textId="77777777" w:rsidTr="00CC7B15">
        <w:tc>
          <w:tcPr>
            <w:tcW w:w="9990" w:type="dxa"/>
            <w:gridSpan w:val="3"/>
          </w:tcPr>
          <w:p w14:paraId="3EC411DA" w14:textId="77777777" w:rsidR="00B34F3B" w:rsidRPr="002058CE" w:rsidRDefault="00B34F3B" w:rsidP="00C04D6C">
            <w:pPr>
              <w:spacing w:line="276" w:lineRule="auto"/>
              <w:rPr>
                <w:b/>
                <w:sz w:val="24"/>
                <w:szCs w:val="24"/>
                <w:u w:val="single"/>
                <w:lang w:val="ro-RO"/>
              </w:rPr>
            </w:pPr>
          </w:p>
          <w:p w14:paraId="02EDAD65" w14:textId="77777777" w:rsidR="00B34F3B" w:rsidRPr="002058CE" w:rsidRDefault="00B34F3B" w:rsidP="00C04D6C">
            <w:pPr>
              <w:spacing w:line="276" w:lineRule="auto"/>
              <w:rPr>
                <w:b/>
                <w:sz w:val="24"/>
                <w:szCs w:val="24"/>
                <w:lang w:val="ro-RO"/>
              </w:rPr>
            </w:pPr>
          </w:p>
        </w:tc>
      </w:tr>
      <w:tr w:rsidR="002058CE" w:rsidRPr="006E5460" w14:paraId="51901C02" w14:textId="77777777" w:rsidTr="00CC7B15">
        <w:tc>
          <w:tcPr>
            <w:tcW w:w="4815" w:type="dxa"/>
            <w:shd w:val="clear" w:color="auto" w:fill="auto"/>
          </w:tcPr>
          <w:p w14:paraId="6F01CE04" w14:textId="77777777" w:rsidR="00B34F3B" w:rsidRPr="002058CE" w:rsidRDefault="00B34F3B" w:rsidP="00C04D6C">
            <w:pPr>
              <w:spacing w:line="276" w:lineRule="auto"/>
              <w:jc w:val="center"/>
              <w:rPr>
                <w:b/>
                <w:sz w:val="24"/>
                <w:szCs w:val="24"/>
                <w:lang w:val="ro-RO"/>
              </w:rPr>
            </w:pPr>
            <w:r w:rsidRPr="002058CE">
              <w:rPr>
                <w:b/>
                <w:sz w:val="24"/>
                <w:szCs w:val="24"/>
                <w:lang w:val="ro-RO"/>
              </w:rPr>
              <w:t xml:space="preserve">  MINISTRUL FONDURILOR EUROPENE</w:t>
            </w:r>
          </w:p>
          <w:p w14:paraId="334964B8" w14:textId="77777777" w:rsidR="00B34F3B" w:rsidRPr="002058CE" w:rsidRDefault="00B34F3B" w:rsidP="00C04D6C">
            <w:pPr>
              <w:spacing w:line="276" w:lineRule="auto"/>
              <w:jc w:val="center"/>
              <w:rPr>
                <w:b/>
                <w:sz w:val="24"/>
                <w:szCs w:val="24"/>
                <w:lang w:val="ro-RO"/>
              </w:rPr>
            </w:pPr>
          </w:p>
          <w:p w14:paraId="21A9A4A9" w14:textId="77777777" w:rsidR="00B34F3B" w:rsidRPr="002058CE" w:rsidRDefault="00B34F3B" w:rsidP="00C04D6C">
            <w:pPr>
              <w:spacing w:line="276" w:lineRule="auto"/>
              <w:jc w:val="center"/>
              <w:rPr>
                <w:b/>
                <w:sz w:val="24"/>
                <w:szCs w:val="24"/>
                <w:lang w:val="ro-RO"/>
              </w:rPr>
            </w:pPr>
            <w:r w:rsidRPr="002058CE">
              <w:rPr>
                <w:b/>
                <w:sz w:val="24"/>
                <w:szCs w:val="24"/>
                <w:lang w:val="ro-RO"/>
              </w:rPr>
              <w:t>Ioan Marcel BOLOȘ</w:t>
            </w:r>
          </w:p>
        </w:tc>
        <w:tc>
          <w:tcPr>
            <w:tcW w:w="5175" w:type="dxa"/>
            <w:gridSpan w:val="2"/>
            <w:shd w:val="clear" w:color="auto" w:fill="auto"/>
          </w:tcPr>
          <w:p w14:paraId="347C9F2E" w14:textId="10410647" w:rsidR="00B34F3B" w:rsidRPr="002058CE" w:rsidRDefault="00B34F3B" w:rsidP="00CC7B15">
            <w:pPr>
              <w:shd w:val="clear" w:color="auto" w:fill="FFFFFF"/>
              <w:spacing w:line="276" w:lineRule="auto"/>
              <w:ind w:left="480" w:hanging="180"/>
              <w:jc w:val="center"/>
              <w:textAlignment w:val="baseline"/>
              <w:rPr>
                <w:b/>
                <w:sz w:val="24"/>
                <w:szCs w:val="24"/>
                <w:lang w:val="ro-RO"/>
              </w:rPr>
            </w:pPr>
            <w:r w:rsidRPr="002058CE">
              <w:rPr>
                <w:b/>
                <w:sz w:val="24"/>
                <w:szCs w:val="24"/>
                <w:lang w:val="ro-RO"/>
              </w:rPr>
              <w:t>PREȘEDINTELE AUTORITĂȚII PENTRU    DIGITALIZAREA ROMÂNIEI</w:t>
            </w:r>
          </w:p>
          <w:p w14:paraId="2BF37736" w14:textId="77777777" w:rsidR="00B34F3B" w:rsidRPr="002058CE" w:rsidRDefault="00B34F3B" w:rsidP="00B34F3B">
            <w:pPr>
              <w:shd w:val="clear" w:color="auto" w:fill="FFFFFF"/>
              <w:spacing w:line="276" w:lineRule="auto"/>
              <w:jc w:val="center"/>
              <w:textAlignment w:val="baseline"/>
              <w:rPr>
                <w:b/>
                <w:sz w:val="24"/>
                <w:szCs w:val="24"/>
                <w:lang w:val="ro-RO"/>
              </w:rPr>
            </w:pPr>
          </w:p>
          <w:p w14:paraId="0ED66291" w14:textId="363121BE" w:rsidR="00B34F3B" w:rsidRPr="002058CE" w:rsidRDefault="00B34F3B" w:rsidP="00CC7B15">
            <w:pPr>
              <w:spacing w:line="276" w:lineRule="auto"/>
              <w:ind w:firstLine="390"/>
              <w:jc w:val="center"/>
              <w:rPr>
                <w:b/>
                <w:sz w:val="24"/>
                <w:szCs w:val="24"/>
                <w:lang w:val="ro-RO"/>
              </w:rPr>
            </w:pPr>
            <w:r w:rsidRPr="002058CE">
              <w:rPr>
                <w:b/>
                <w:sz w:val="24"/>
                <w:szCs w:val="24"/>
                <w:lang w:val="ro-RO"/>
              </w:rPr>
              <w:t>Ioan-Sabin SĂRMAȘ</w:t>
            </w:r>
          </w:p>
        </w:tc>
      </w:tr>
      <w:tr w:rsidR="002058CE" w:rsidRPr="006E5460" w14:paraId="6A7FE218" w14:textId="77777777" w:rsidTr="00CC7B15">
        <w:tc>
          <w:tcPr>
            <w:tcW w:w="4815" w:type="dxa"/>
            <w:shd w:val="clear" w:color="auto" w:fill="auto"/>
          </w:tcPr>
          <w:p w14:paraId="208F4F92" w14:textId="77777777" w:rsidR="00B34F3B" w:rsidRPr="002058CE" w:rsidRDefault="00B34F3B" w:rsidP="00C04D6C">
            <w:pPr>
              <w:spacing w:line="276" w:lineRule="auto"/>
              <w:jc w:val="center"/>
              <w:rPr>
                <w:b/>
                <w:sz w:val="24"/>
                <w:szCs w:val="24"/>
                <w:lang w:val="ro-RO"/>
              </w:rPr>
            </w:pPr>
          </w:p>
        </w:tc>
        <w:tc>
          <w:tcPr>
            <w:tcW w:w="5175" w:type="dxa"/>
            <w:gridSpan w:val="2"/>
            <w:shd w:val="clear" w:color="auto" w:fill="auto"/>
          </w:tcPr>
          <w:p w14:paraId="34EC5B86" w14:textId="77777777" w:rsidR="00B34F3B" w:rsidRPr="002058CE" w:rsidRDefault="00B34F3B" w:rsidP="00C04D6C">
            <w:pPr>
              <w:spacing w:line="276" w:lineRule="auto"/>
              <w:rPr>
                <w:b/>
                <w:sz w:val="24"/>
                <w:szCs w:val="24"/>
                <w:lang w:val="ro-RO"/>
              </w:rPr>
            </w:pPr>
          </w:p>
        </w:tc>
      </w:tr>
      <w:tr w:rsidR="002058CE" w:rsidRPr="002058CE" w14:paraId="534FFF59" w14:textId="77777777" w:rsidTr="00CC7B15">
        <w:tc>
          <w:tcPr>
            <w:tcW w:w="9990" w:type="dxa"/>
            <w:gridSpan w:val="3"/>
            <w:shd w:val="clear" w:color="auto" w:fill="auto"/>
          </w:tcPr>
          <w:p w14:paraId="47119852" w14:textId="77777777" w:rsidR="00B34F3B" w:rsidRPr="002058CE" w:rsidRDefault="00B34F3B" w:rsidP="00C04D6C">
            <w:pPr>
              <w:spacing w:line="276" w:lineRule="auto"/>
              <w:jc w:val="center"/>
              <w:rPr>
                <w:b/>
                <w:sz w:val="24"/>
                <w:szCs w:val="24"/>
                <w:lang w:val="ro-RO"/>
              </w:rPr>
            </w:pPr>
          </w:p>
          <w:p w14:paraId="090D6752" w14:textId="77777777" w:rsidR="00B34F3B" w:rsidRPr="002058CE" w:rsidRDefault="00B34F3B" w:rsidP="00C04D6C">
            <w:pPr>
              <w:spacing w:line="276" w:lineRule="auto"/>
              <w:jc w:val="center"/>
              <w:rPr>
                <w:b/>
                <w:sz w:val="24"/>
                <w:szCs w:val="24"/>
                <w:lang w:val="ro-RO"/>
              </w:rPr>
            </w:pPr>
          </w:p>
          <w:p w14:paraId="62416CFC" w14:textId="77777777" w:rsidR="00B34F3B" w:rsidRPr="002058CE" w:rsidRDefault="00B34F3B" w:rsidP="00C04D6C">
            <w:pPr>
              <w:spacing w:line="276" w:lineRule="auto"/>
              <w:jc w:val="center"/>
              <w:rPr>
                <w:b/>
                <w:sz w:val="24"/>
                <w:szCs w:val="24"/>
                <w:lang w:val="ro-RO"/>
              </w:rPr>
            </w:pPr>
          </w:p>
          <w:p w14:paraId="02FEE23B" w14:textId="77777777" w:rsidR="00B34F3B" w:rsidRPr="002058CE" w:rsidRDefault="00B34F3B" w:rsidP="00C04D6C">
            <w:pPr>
              <w:spacing w:line="276" w:lineRule="auto"/>
              <w:jc w:val="center"/>
              <w:rPr>
                <w:b/>
                <w:sz w:val="24"/>
                <w:szCs w:val="24"/>
                <w:lang w:val="ro-RO"/>
              </w:rPr>
            </w:pPr>
          </w:p>
          <w:p w14:paraId="0739AD61" w14:textId="77777777" w:rsidR="00B34F3B" w:rsidRPr="002058CE" w:rsidRDefault="00B34F3B" w:rsidP="00C04D6C">
            <w:pPr>
              <w:spacing w:line="276" w:lineRule="auto"/>
              <w:jc w:val="center"/>
              <w:rPr>
                <w:b/>
                <w:sz w:val="24"/>
                <w:szCs w:val="24"/>
                <w:lang w:val="ro-RO"/>
              </w:rPr>
            </w:pPr>
            <w:r w:rsidRPr="002058CE">
              <w:rPr>
                <w:b/>
                <w:sz w:val="24"/>
                <w:szCs w:val="24"/>
                <w:lang w:val="ro-RO"/>
              </w:rPr>
              <w:t>AVIZĂM FAVORABIL:</w:t>
            </w:r>
          </w:p>
          <w:p w14:paraId="4ABD21B4" w14:textId="77777777" w:rsidR="00B34F3B" w:rsidRPr="002058CE" w:rsidRDefault="00B34F3B" w:rsidP="00C04D6C">
            <w:pPr>
              <w:spacing w:line="276" w:lineRule="auto"/>
              <w:jc w:val="center"/>
              <w:rPr>
                <w:b/>
                <w:sz w:val="24"/>
                <w:szCs w:val="24"/>
                <w:lang w:val="ro-RO"/>
              </w:rPr>
            </w:pPr>
          </w:p>
          <w:p w14:paraId="37FFA551" w14:textId="77777777" w:rsidR="00B34F3B" w:rsidRPr="002058CE" w:rsidRDefault="00B34F3B" w:rsidP="00C04D6C">
            <w:pPr>
              <w:spacing w:line="276" w:lineRule="auto"/>
              <w:rPr>
                <w:b/>
                <w:sz w:val="24"/>
                <w:szCs w:val="24"/>
                <w:lang w:val="ro-RO"/>
              </w:rPr>
            </w:pPr>
          </w:p>
          <w:p w14:paraId="54C2E174" w14:textId="06AD0E06" w:rsidR="00467AF6" w:rsidRPr="002058CE" w:rsidRDefault="00467AF6" w:rsidP="00C04D6C">
            <w:pPr>
              <w:spacing w:line="276" w:lineRule="auto"/>
              <w:rPr>
                <w:b/>
                <w:sz w:val="24"/>
                <w:szCs w:val="24"/>
                <w:lang w:val="ro-RO"/>
              </w:rPr>
            </w:pPr>
          </w:p>
        </w:tc>
      </w:tr>
      <w:tr w:rsidR="002058CE" w:rsidRPr="002058CE" w14:paraId="700C0098" w14:textId="77777777" w:rsidTr="00CC7B15">
        <w:tc>
          <w:tcPr>
            <w:tcW w:w="4878" w:type="dxa"/>
            <w:gridSpan w:val="2"/>
            <w:shd w:val="clear" w:color="auto" w:fill="auto"/>
          </w:tcPr>
          <w:p w14:paraId="3F03DBDD" w14:textId="77777777" w:rsidR="00B34F3B" w:rsidRPr="002058CE" w:rsidRDefault="00B34F3B" w:rsidP="00C04D6C">
            <w:pPr>
              <w:spacing w:line="276" w:lineRule="auto"/>
              <w:jc w:val="center"/>
              <w:rPr>
                <w:b/>
                <w:sz w:val="24"/>
                <w:szCs w:val="24"/>
                <w:lang w:val="ro-RO"/>
              </w:rPr>
            </w:pPr>
            <w:r w:rsidRPr="002058CE">
              <w:rPr>
                <w:b/>
                <w:sz w:val="24"/>
                <w:szCs w:val="24"/>
                <w:lang w:val="ro-RO"/>
              </w:rPr>
              <w:t>MINISTRUL ECONOMIEI, ENERGIEI ȘI MEDIULUI DE AFACERI</w:t>
            </w:r>
          </w:p>
          <w:p w14:paraId="121681A8" w14:textId="77777777" w:rsidR="00B34F3B" w:rsidRPr="002058CE" w:rsidRDefault="00B34F3B" w:rsidP="00C04D6C">
            <w:pPr>
              <w:spacing w:line="276" w:lineRule="auto"/>
              <w:rPr>
                <w:b/>
                <w:sz w:val="24"/>
                <w:szCs w:val="24"/>
                <w:lang w:val="ro-RO"/>
              </w:rPr>
            </w:pPr>
          </w:p>
          <w:p w14:paraId="0478D1BE" w14:textId="77777777" w:rsidR="00B34F3B" w:rsidRPr="002058CE" w:rsidRDefault="00B34F3B" w:rsidP="00C04D6C">
            <w:pPr>
              <w:spacing w:line="276" w:lineRule="auto"/>
              <w:jc w:val="center"/>
              <w:rPr>
                <w:b/>
                <w:sz w:val="24"/>
                <w:szCs w:val="24"/>
                <w:lang w:val="ro-RO"/>
              </w:rPr>
            </w:pPr>
            <w:r w:rsidRPr="002058CE">
              <w:rPr>
                <w:b/>
                <w:sz w:val="24"/>
                <w:szCs w:val="24"/>
                <w:lang w:val="ro-RO"/>
              </w:rPr>
              <w:t>Virgil-Daniel POPESCU</w:t>
            </w:r>
          </w:p>
        </w:tc>
        <w:tc>
          <w:tcPr>
            <w:tcW w:w="5112" w:type="dxa"/>
            <w:shd w:val="clear" w:color="auto" w:fill="auto"/>
          </w:tcPr>
          <w:p w14:paraId="215505DB" w14:textId="77777777" w:rsidR="00467AF6" w:rsidRPr="002058CE" w:rsidRDefault="00467AF6" w:rsidP="00467AF6">
            <w:pPr>
              <w:shd w:val="clear" w:color="auto" w:fill="FFFFFF"/>
              <w:spacing w:line="276" w:lineRule="auto"/>
              <w:jc w:val="center"/>
              <w:textAlignment w:val="baseline"/>
              <w:outlineLvl w:val="2"/>
              <w:rPr>
                <w:b/>
                <w:bCs/>
                <w:sz w:val="24"/>
                <w:szCs w:val="24"/>
                <w:lang w:val="ro-RO"/>
              </w:rPr>
            </w:pPr>
            <w:r w:rsidRPr="002058CE">
              <w:rPr>
                <w:b/>
                <w:bCs/>
                <w:sz w:val="24"/>
                <w:szCs w:val="24"/>
                <w:lang w:val="ro-RO"/>
              </w:rPr>
              <w:t xml:space="preserve">MINISTRUL MEDIULUI, APELOR ȘI PĂDURILOR </w:t>
            </w:r>
          </w:p>
          <w:p w14:paraId="053915E4" w14:textId="77777777" w:rsidR="00B34F3B" w:rsidRPr="002058CE" w:rsidRDefault="00B34F3B" w:rsidP="00C04D6C">
            <w:pPr>
              <w:tabs>
                <w:tab w:val="left" w:pos="683"/>
              </w:tabs>
              <w:spacing w:line="276" w:lineRule="auto"/>
              <w:ind w:left="413" w:right="-245" w:hanging="413"/>
              <w:jc w:val="center"/>
              <w:rPr>
                <w:b/>
                <w:sz w:val="24"/>
                <w:szCs w:val="24"/>
                <w:lang w:val="ro-RO"/>
              </w:rPr>
            </w:pPr>
            <w:r w:rsidRPr="002058CE">
              <w:rPr>
                <w:b/>
                <w:sz w:val="24"/>
                <w:szCs w:val="24"/>
                <w:lang w:val="ro-RO"/>
              </w:rPr>
              <w:t xml:space="preserve">         </w:t>
            </w:r>
          </w:p>
          <w:p w14:paraId="7A097975" w14:textId="6C8F54A7" w:rsidR="00B34F3B" w:rsidRPr="002058CE" w:rsidRDefault="00467AF6" w:rsidP="00C04D6C">
            <w:pPr>
              <w:tabs>
                <w:tab w:val="left" w:pos="683"/>
              </w:tabs>
              <w:spacing w:line="276" w:lineRule="auto"/>
              <w:ind w:left="413" w:right="-245" w:hanging="413"/>
              <w:jc w:val="center"/>
              <w:rPr>
                <w:b/>
                <w:sz w:val="24"/>
                <w:szCs w:val="24"/>
                <w:lang w:val="ro-RO"/>
              </w:rPr>
            </w:pPr>
            <w:r w:rsidRPr="002058CE">
              <w:rPr>
                <w:b/>
                <w:bCs/>
                <w:sz w:val="24"/>
                <w:szCs w:val="24"/>
                <w:lang w:val="ro-RO"/>
              </w:rPr>
              <w:t>Costel ALEXE</w:t>
            </w:r>
            <w:r w:rsidRPr="002058CE" w:rsidDel="006C30F3">
              <w:rPr>
                <w:b/>
                <w:sz w:val="24"/>
                <w:szCs w:val="24"/>
                <w:lang w:val="ro-RO"/>
              </w:rPr>
              <w:t xml:space="preserve"> </w:t>
            </w:r>
            <w:r w:rsidR="00B34F3B" w:rsidRPr="002058CE">
              <w:rPr>
                <w:b/>
                <w:sz w:val="24"/>
                <w:szCs w:val="24"/>
                <w:lang w:val="ro-RO"/>
              </w:rPr>
              <w:t xml:space="preserve">        </w:t>
            </w:r>
          </w:p>
          <w:p w14:paraId="58856F18" w14:textId="77777777" w:rsidR="00B34F3B" w:rsidRPr="002058CE" w:rsidRDefault="00B34F3B" w:rsidP="00C04D6C">
            <w:pPr>
              <w:tabs>
                <w:tab w:val="left" w:pos="683"/>
              </w:tabs>
              <w:spacing w:line="276" w:lineRule="auto"/>
              <w:ind w:left="413" w:right="-245" w:hanging="413"/>
              <w:jc w:val="center"/>
              <w:rPr>
                <w:b/>
                <w:sz w:val="24"/>
                <w:szCs w:val="24"/>
                <w:lang w:val="ro-RO"/>
              </w:rPr>
            </w:pPr>
          </w:p>
          <w:p w14:paraId="1203D3A6" w14:textId="77777777" w:rsidR="00B34F3B" w:rsidRPr="002058CE" w:rsidRDefault="00B34F3B" w:rsidP="00C04D6C">
            <w:pPr>
              <w:tabs>
                <w:tab w:val="left" w:pos="683"/>
              </w:tabs>
              <w:spacing w:line="276" w:lineRule="auto"/>
              <w:ind w:left="413" w:right="-245" w:hanging="413"/>
              <w:jc w:val="center"/>
              <w:rPr>
                <w:b/>
                <w:sz w:val="24"/>
                <w:szCs w:val="24"/>
                <w:lang w:val="ro-RO"/>
              </w:rPr>
            </w:pPr>
          </w:p>
          <w:p w14:paraId="2D22D7E7" w14:textId="77777777" w:rsidR="00B34F3B" w:rsidRPr="002058CE" w:rsidRDefault="00B34F3B" w:rsidP="00C04D6C">
            <w:pPr>
              <w:spacing w:line="276" w:lineRule="auto"/>
              <w:jc w:val="center"/>
              <w:rPr>
                <w:b/>
                <w:sz w:val="24"/>
                <w:szCs w:val="24"/>
                <w:lang w:val="ro-RO"/>
              </w:rPr>
            </w:pPr>
          </w:p>
          <w:p w14:paraId="180B5AF4" w14:textId="77777777" w:rsidR="00467AF6" w:rsidRPr="002058CE" w:rsidRDefault="00467AF6" w:rsidP="00C04D6C">
            <w:pPr>
              <w:spacing w:line="276" w:lineRule="auto"/>
              <w:jc w:val="center"/>
              <w:rPr>
                <w:b/>
                <w:sz w:val="24"/>
                <w:szCs w:val="24"/>
                <w:lang w:val="ro-RO"/>
              </w:rPr>
            </w:pPr>
          </w:p>
          <w:p w14:paraId="37DB384F" w14:textId="2CC18B57" w:rsidR="00467AF6" w:rsidRPr="002058CE" w:rsidRDefault="00467AF6" w:rsidP="00C04D6C">
            <w:pPr>
              <w:spacing w:line="276" w:lineRule="auto"/>
              <w:jc w:val="center"/>
              <w:rPr>
                <w:b/>
                <w:sz w:val="24"/>
                <w:szCs w:val="24"/>
                <w:lang w:val="ro-RO"/>
              </w:rPr>
            </w:pPr>
          </w:p>
        </w:tc>
      </w:tr>
      <w:tr w:rsidR="002058CE" w:rsidRPr="002058CE" w14:paraId="5330D62A" w14:textId="77777777" w:rsidTr="00CC7B15">
        <w:tc>
          <w:tcPr>
            <w:tcW w:w="4878" w:type="dxa"/>
            <w:gridSpan w:val="2"/>
            <w:shd w:val="clear" w:color="auto" w:fill="auto"/>
          </w:tcPr>
          <w:p w14:paraId="177FB584" w14:textId="77777777" w:rsidR="00B34F3B" w:rsidRPr="002058CE" w:rsidRDefault="00B34F3B" w:rsidP="00C04D6C">
            <w:pPr>
              <w:shd w:val="clear" w:color="auto" w:fill="FFFFFF"/>
              <w:spacing w:line="276" w:lineRule="auto"/>
              <w:jc w:val="center"/>
              <w:textAlignment w:val="baseline"/>
              <w:outlineLvl w:val="2"/>
              <w:rPr>
                <w:b/>
                <w:bCs/>
                <w:sz w:val="24"/>
                <w:szCs w:val="24"/>
                <w:lang w:val="ro-RO"/>
              </w:rPr>
            </w:pPr>
          </w:p>
          <w:p w14:paraId="7C30B701" w14:textId="77777777" w:rsidR="00467AF6" w:rsidRPr="002058CE" w:rsidRDefault="00467AF6" w:rsidP="00467AF6">
            <w:pPr>
              <w:tabs>
                <w:tab w:val="left" w:pos="683"/>
              </w:tabs>
              <w:spacing w:line="276" w:lineRule="auto"/>
              <w:ind w:left="413" w:right="-245" w:hanging="413"/>
              <w:jc w:val="center"/>
              <w:rPr>
                <w:b/>
                <w:sz w:val="24"/>
                <w:szCs w:val="24"/>
                <w:lang w:val="ro-RO"/>
              </w:rPr>
            </w:pPr>
            <w:r w:rsidRPr="002058CE">
              <w:rPr>
                <w:b/>
                <w:sz w:val="24"/>
                <w:szCs w:val="24"/>
                <w:lang w:val="ro-RO"/>
              </w:rPr>
              <w:t>MINISTRUL FINANŢELOR PUBLICE</w:t>
            </w:r>
          </w:p>
          <w:p w14:paraId="73E9A203" w14:textId="77777777" w:rsidR="00467AF6" w:rsidRPr="002058CE" w:rsidRDefault="00467AF6" w:rsidP="00467AF6">
            <w:pPr>
              <w:tabs>
                <w:tab w:val="left" w:pos="683"/>
              </w:tabs>
              <w:spacing w:line="276" w:lineRule="auto"/>
              <w:ind w:left="413" w:right="-245" w:hanging="413"/>
              <w:jc w:val="center"/>
              <w:rPr>
                <w:b/>
                <w:sz w:val="24"/>
                <w:szCs w:val="24"/>
                <w:lang w:val="ro-RO"/>
              </w:rPr>
            </w:pPr>
          </w:p>
          <w:p w14:paraId="113A00CE" w14:textId="77777777" w:rsidR="00B34F3B" w:rsidRPr="002058CE" w:rsidRDefault="00B34F3B" w:rsidP="00C04D6C">
            <w:pPr>
              <w:shd w:val="clear" w:color="auto" w:fill="FFFFFF"/>
              <w:spacing w:line="276" w:lineRule="auto"/>
              <w:jc w:val="center"/>
              <w:textAlignment w:val="baseline"/>
              <w:outlineLvl w:val="2"/>
              <w:rPr>
                <w:b/>
                <w:bCs/>
                <w:sz w:val="24"/>
                <w:szCs w:val="24"/>
                <w:lang w:val="ro-RO"/>
              </w:rPr>
            </w:pPr>
          </w:p>
          <w:p w14:paraId="793DA03F" w14:textId="77777777" w:rsidR="00B34F3B" w:rsidRPr="002058CE" w:rsidRDefault="00B34F3B" w:rsidP="00C04D6C">
            <w:pPr>
              <w:shd w:val="clear" w:color="auto" w:fill="FFFFFF"/>
              <w:spacing w:line="276" w:lineRule="auto"/>
              <w:jc w:val="center"/>
              <w:textAlignment w:val="baseline"/>
              <w:outlineLvl w:val="2"/>
              <w:rPr>
                <w:b/>
                <w:bCs/>
                <w:sz w:val="24"/>
                <w:szCs w:val="24"/>
                <w:lang w:val="ro-RO"/>
              </w:rPr>
            </w:pPr>
          </w:p>
          <w:p w14:paraId="4C3980AE" w14:textId="6F8F6E82" w:rsidR="00B34F3B" w:rsidRPr="002058CE" w:rsidRDefault="00467AF6" w:rsidP="00C04D6C">
            <w:pPr>
              <w:shd w:val="clear" w:color="auto" w:fill="FFFFFF"/>
              <w:spacing w:line="276" w:lineRule="auto"/>
              <w:jc w:val="center"/>
              <w:textAlignment w:val="baseline"/>
              <w:outlineLvl w:val="2"/>
              <w:rPr>
                <w:b/>
                <w:sz w:val="24"/>
                <w:szCs w:val="24"/>
                <w:lang w:val="ro-RO"/>
              </w:rPr>
            </w:pPr>
            <w:r w:rsidRPr="002058CE">
              <w:rPr>
                <w:b/>
                <w:sz w:val="24"/>
                <w:szCs w:val="24"/>
                <w:lang w:val="ro-RO"/>
              </w:rPr>
              <w:t>Vasile-Florin CÎȚU</w:t>
            </w:r>
            <w:r w:rsidRPr="002058CE">
              <w:rPr>
                <w:b/>
                <w:bCs/>
                <w:sz w:val="24"/>
                <w:szCs w:val="24"/>
                <w:lang w:val="ro-RO"/>
              </w:rPr>
              <w:t xml:space="preserve"> </w:t>
            </w:r>
          </w:p>
          <w:p w14:paraId="550A6D59" w14:textId="77777777" w:rsidR="00B34F3B" w:rsidRPr="002058CE" w:rsidRDefault="00B34F3B" w:rsidP="00C04D6C">
            <w:pPr>
              <w:spacing w:line="276" w:lineRule="auto"/>
              <w:jc w:val="center"/>
              <w:rPr>
                <w:b/>
                <w:sz w:val="24"/>
                <w:szCs w:val="24"/>
                <w:lang w:val="ro-RO"/>
              </w:rPr>
            </w:pPr>
          </w:p>
        </w:tc>
        <w:tc>
          <w:tcPr>
            <w:tcW w:w="5112" w:type="dxa"/>
            <w:shd w:val="clear" w:color="auto" w:fill="auto"/>
          </w:tcPr>
          <w:p w14:paraId="0C11DCE1" w14:textId="77777777" w:rsidR="00B34F3B" w:rsidRPr="002058CE" w:rsidRDefault="00B34F3B" w:rsidP="00C04D6C">
            <w:pPr>
              <w:tabs>
                <w:tab w:val="left" w:pos="683"/>
              </w:tabs>
              <w:spacing w:line="276" w:lineRule="auto"/>
              <w:ind w:left="413" w:right="-245" w:hanging="413"/>
              <w:jc w:val="center"/>
              <w:rPr>
                <w:b/>
                <w:sz w:val="24"/>
                <w:szCs w:val="24"/>
                <w:lang w:val="ro-RO"/>
              </w:rPr>
            </w:pPr>
          </w:p>
          <w:p w14:paraId="24536CA5" w14:textId="77777777" w:rsidR="00B34F3B" w:rsidRPr="002058CE" w:rsidRDefault="00B34F3B" w:rsidP="00C04D6C">
            <w:pPr>
              <w:tabs>
                <w:tab w:val="left" w:pos="683"/>
              </w:tabs>
              <w:spacing w:line="276" w:lineRule="auto"/>
              <w:ind w:left="413" w:right="-245" w:hanging="413"/>
              <w:jc w:val="center"/>
              <w:rPr>
                <w:b/>
                <w:sz w:val="24"/>
                <w:szCs w:val="24"/>
                <w:lang w:val="ro-RO"/>
              </w:rPr>
            </w:pPr>
            <w:r w:rsidRPr="002058CE">
              <w:rPr>
                <w:b/>
                <w:sz w:val="24"/>
                <w:szCs w:val="24"/>
                <w:lang w:val="ro-RO"/>
              </w:rPr>
              <w:t>MINISTRUL JUSTIȚIEI</w:t>
            </w:r>
          </w:p>
          <w:p w14:paraId="2F7BC5AB" w14:textId="77777777" w:rsidR="00B34F3B" w:rsidRPr="002058CE" w:rsidRDefault="00B34F3B" w:rsidP="00C04D6C">
            <w:pPr>
              <w:tabs>
                <w:tab w:val="left" w:pos="683"/>
              </w:tabs>
              <w:spacing w:line="276" w:lineRule="auto"/>
              <w:ind w:left="413" w:right="-245" w:hanging="413"/>
              <w:jc w:val="center"/>
              <w:rPr>
                <w:b/>
                <w:sz w:val="24"/>
                <w:szCs w:val="24"/>
                <w:lang w:val="ro-RO"/>
              </w:rPr>
            </w:pPr>
          </w:p>
          <w:p w14:paraId="3A5AEECA" w14:textId="51AF8C5E" w:rsidR="00B34F3B" w:rsidRPr="002058CE" w:rsidRDefault="00B34F3B" w:rsidP="00C04D6C">
            <w:pPr>
              <w:tabs>
                <w:tab w:val="left" w:pos="683"/>
              </w:tabs>
              <w:spacing w:line="276" w:lineRule="auto"/>
              <w:ind w:left="413" w:right="-245" w:hanging="413"/>
              <w:jc w:val="center"/>
              <w:rPr>
                <w:b/>
                <w:sz w:val="24"/>
                <w:szCs w:val="24"/>
                <w:lang w:val="ro-RO"/>
              </w:rPr>
            </w:pPr>
          </w:p>
          <w:p w14:paraId="56A8DC2C" w14:textId="77777777" w:rsidR="00467AF6" w:rsidRPr="002058CE" w:rsidRDefault="00467AF6" w:rsidP="00C04D6C">
            <w:pPr>
              <w:tabs>
                <w:tab w:val="left" w:pos="683"/>
              </w:tabs>
              <w:spacing w:line="276" w:lineRule="auto"/>
              <w:ind w:left="413" w:right="-245" w:hanging="413"/>
              <w:jc w:val="center"/>
              <w:rPr>
                <w:b/>
                <w:sz w:val="24"/>
                <w:szCs w:val="24"/>
                <w:lang w:val="ro-RO"/>
              </w:rPr>
            </w:pPr>
          </w:p>
          <w:p w14:paraId="4D8781AA" w14:textId="77777777" w:rsidR="00B34F3B" w:rsidRPr="002058CE" w:rsidRDefault="00B34F3B" w:rsidP="00C04D6C">
            <w:pPr>
              <w:tabs>
                <w:tab w:val="left" w:pos="683"/>
              </w:tabs>
              <w:spacing w:line="276" w:lineRule="auto"/>
              <w:ind w:left="413" w:right="-245" w:hanging="413"/>
              <w:jc w:val="center"/>
              <w:rPr>
                <w:b/>
                <w:sz w:val="24"/>
                <w:szCs w:val="24"/>
                <w:lang w:val="ro-RO"/>
              </w:rPr>
            </w:pPr>
            <w:r w:rsidRPr="002058CE">
              <w:rPr>
                <w:b/>
                <w:sz w:val="24"/>
                <w:szCs w:val="24"/>
                <w:lang w:val="ro-RO"/>
              </w:rPr>
              <w:t>Marian  Cătălin  PREDOIU</w:t>
            </w:r>
          </w:p>
          <w:p w14:paraId="62863F22" w14:textId="77777777" w:rsidR="00B34F3B" w:rsidRPr="002058CE" w:rsidRDefault="00B34F3B" w:rsidP="00C04D6C">
            <w:pPr>
              <w:spacing w:line="276" w:lineRule="auto"/>
              <w:jc w:val="center"/>
              <w:rPr>
                <w:b/>
                <w:sz w:val="24"/>
                <w:szCs w:val="24"/>
                <w:lang w:val="ro-RO"/>
              </w:rPr>
            </w:pPr>
          </w:p>
        </w:tc>
      </w:tr>
    </w:tbl>
    <w:p w14:paraId="49466026" w14:textId="77777777" w:rsidR="00636F47" w:rsidRPr="002058CE" w:rsidRDefault="00636F47" w:rsidP="00B34F3B">
      <w:pPr>
        <w:spacing w:after="160" w:line="259" w:lineRule="auto"/>
        <w:rPr>
          <w:b/>
          <w:sz w:val="24"/>
          <w:szCs w:val="24"/>
          <w:lang w:val="ro-RO"/>
        </w:rPr>
      </w:pPr>
      <w:bookmarkStart w:id="0" w:name="_GoBack"/>
      <w:bookmarkEnd w:id="0"/>
    </w:p>
    <w:sectPr w:rsidR="00636F47" w:rsidRPr="002058CE" w:rsidSect="003F7440">
      <w:footerReference w:type="default" r:id="rId10"/>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0B03D" w14:textId="77777777" w:rsidR="00373775" w:rsidRDefault="00373775" w:rsidP="001C6004">
      <w:r>
        <w:separator/>
      </w:r>
    </w:p>
  </w:endnote>
  <w:endnote w:type="continuationSeparator" w:id="0">
    <w:p w14:paraId="7A0F4CC9" w14:textId="77777777" w:rsidR="00373775" w:rsidRDefault="00373775" w:rsidP="001C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458764"/>
      <w:docPartObj>
        <w:docPartGallery w:val="Page Numbers (Bottom of Page)"/>
        <w:docPartUnique/>
      </w:docPartObj>
    </w:sdtPr>
    <w:sdtEndPr>
      <w:rPr>
        <w:noProof/>
      </w:rPr>
    </w:sdtEndPr>
    <w:sdtContent>
      <w:p w14:paraId="22417AB2" w14:textId="77777777" w:rsidR="00CF5E56" w:rsidRDefault="008974DB">
        <w:pPr>
          <w:pStyle w:val="Footer"/>
          <w:jc w:val="center"/>
        </w:pPr>
        <w:r>
          <w:rPr>
            <w:noProof/>
          </w:rPr>
          <w:fldChar w:fldCharType="begin"/>
        </w:r>
        <w:r w:rsidR="00A91BF1">
          <w:rPr>
            <w:noProof/>
          </w:rPr>
          <w:instrText xml:space="preserve"> PAGE   \* MERGEFORMAT </w:instrText>
        </w:r>
        <w:r>
          <w:rPr>
            <w:noProof/>
          </w:rPr>
          <w:fldChar w:fldCharType="separate"/>
        </w:r>
        <w:r w:rsidR="00200E04">
          <w:rPr>
            <w:noProof/>
          </w:rPr>
          <w:t>13</w:t>
        </w:r>
        <w:r>
          <w:rPr>
            <w:noProof/>
          </w:rPr>
          <w:fldChar w:fldCharType="end"/>
        </w:r>
      </w:p>
    </w:sdtContent>
  </w:sdt>
  <w:p w14:paraId="450CD68E" w14:textId="77777777" w:rsidR="00CF5E56" w:rsidRDefault="00CF5E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5AC3D" w14:textId="77777777" w:rsidR="00373775" w:rsidRDefault="00373775" w:rsidP="001C6004">
      <w:r>
        <w:separator/>
      </w:r>
    </w:p>
  </w:footnote>
  <w:footnote w:type="continuationSeparator" w:id="0">
    <w:p w14:paraId="66A381FD" w14:textId="77777777" w:rsidR="00373775" w:rsidRDefault="00373775" w:rsidP="001C60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437A5"/>
    <w:multiLevelType w:val="hybridMultilevel"/>
    <w:tmpl w:val="0CF6A0E6"/>
    <w:lvl w:ilvl="0" w:tplc="A1F4AC5E">
      <w:start w:val="1"/>
      <w:numFmt w:val="upperRoman"/>
      <w:lvlText w:val="%1."/>
      <w:lvlJc w:val="left"/>
      <w:pPr>
        <w:ind w:left="1310" w:hanging="72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nsid w:val="0BED473E"/>
    <w:multiLevelType w:val="hybridMultilevel"/>
    <w:tmpl w:val="6BB2042A"/>
    <w:lvl w:ilvl="0" w:tplc="6AF488B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nsid w:val="0F544D73"/>
    <w:multiLevelType w:val="hybridMultilevel"/>
    <w:tmpl w:val="1F0A31AE"/>
    <w:lvl w:ilvl="0" w:tplc="C4D0EDDE">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2D6ED4"/>
    <w:multiLevelType w:val="hybridMultilevel"/>
    <w:tmpl w:val="8E0CD1B2"/>
    <w:lvl w:ilvl="0" w:tplc="3F9A70EC">
      <w:start w:val="1"/>
      <w:numFmt w:val="decimal"/>
      <w:lvlText w:val="%1."/>
      <w:lvlJc w:val="left"/>
      <w:pPr>
        <w:ind w:left="1425" w:hanging="360"/>
      </w:pPr>
      <w:rPr>
        <w:rFonts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4">
    <w:nsid w:val="1AAE4107"/>
    <w:multiLevelType w:val="hybridMultilevel"/>
    <w:tmpl w:val="BB647E3C"/>
    <w:lvl w:ilvl="0" w:tplc="47B0AA8C">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054211"/>
    <w:multiLevelType w:val="hybridMultilevel"/>
    <w:tmpl w:val="B6C0787A"/>
    <w:lvl w:ilvl="0" w:tplc="A1F4AC5E">
      <w:start w:val="1"/>
      <w:numFmt w:val="upperRoman"/>
      <w:lvlText w:val="%1."/>
      <w:lvlJc w:val="left"/>
      <w:pPr>
        <w:ind w:left="1310" w:hanging="720"/>
      </w:pPr>
      <w:rPr>
        <w:rFonts w:hint="default"/>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nsid w:val="2A955A43"/>
    <w:multiLevelType w:val="hybridMultilevel"/>
    <w:tmpl w:val="BE0090CC"/>
    <w:lvl w:ilvl="0" w:tplc="D19829EC">
      <w:start w:val="1"/>
      <w:numFmt w:val="decimal"/>
      <w:lvlText w:val="%1."/>
      <w:lvlJc w:val="left"/>
      <w:pPr>
        <w:ind w:left="1744" w:hanging="1035"/>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nsid w:val="2CF15B0B"/>
    <w:multiLevelType w:val="hybridMultilevel"/>
    <w:tmpl w:val="2294F0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EB879E1"/>
    <w:multiLevelType w:val="hybridMultilevel"/>
    <w:tmpl w:val="10340FB8"/>
    <w:lvl w:ilvl="0" w:tplc="04180001">
      <w:start w:val="1"/>
      <w:numFmt w:val="bullet"/>
      <w:lvlText w:val=""/>
      <w:lvlJc w:val="left"/>
      <w:pPr>
        <w:ind w:left="1080" w:hanging="360"/>
      </w:pPr>
      <w:rPr>
        <w:rFonts w:ascii="Symbol" w:hAnsi="Symbol" w:hint="default"/>
        <w:strike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30CA0253"/>
    <w:multiLevelType w:val="hybridMultilevel"/>
    <w:tmpl w:val="EA160F94"/>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3A612BB"/>
    <w:multiLevelType w:val="hybridMultilevel"/>
    <w:tmpl w:val="18EA3B42"/>
    <w:lvl w:ilvl="0" w:tplc="B6E4FD10">
      <w:start w:val="1"/>
      <w:numFmt w:val="upperRoman"/>
      <w:lvlText w:val="%1."/>
      <w:lvlJc w:val="left"/>
      <w:pPr>
        <w:ind w:left="601" w:hanging="720"/>
      </w:pPr>
      <w:rPr>
        <w:rFonts w:hint="default"/>
        <w:b w:val="0"/>
      </w:rPr>
    </w:lvl>
    <w:lvl w:ilvl="1" w:tplc="04090019" w:tentative="1">
      <w:start w:val="1"/>
      <w:numFmt w:val="lowerLetter"/>
      <w:lvlText w:val="%2."/>
      <w:lvlJc w:val="left"/>
      <w:pPr>
        <w:ind w:left="961" w:hanging="360"/>
      </w:pPr>
    </w:lvl>
    <w:lvl w:ilvl="2" w:tplc="0409001B" w:tentative="1">
      <w:start w:val="1"/>
      <w:numFmt w:val="lowerRoman"/>
      <w:lvlText w:val="%3."/>
      <w:lvlJc w:val="right"/>
      <w:pPr>
        <w:ind w:left="1681" w:hanging="180"/>
      </w:pPr>
    </w:lvl>
    <w:lvl w:ilvl="3" w:tplc="0409000F" w:tentative="1">
      <w:start w:val="1"/>
      <w:numFmt w:val="decimal"/>
      <w:lvlText w:val="%4."/>
      <w:lvlJc w:val="left"/>
      <w:pPr>
        <w:ind w:left="2401" w:hanging="360"/>
      </w:pPr>
    </w:lvl>
    <w:lvl w:ilvl="4" w:tplc="04090019" w:tentative="1">
      <w:start w:val="1"/>
      <w:numFmt w:val="lowerLetter"/>
      <w:lvlText w:val="%5."/>
      <w:lvlJc w:val="left"/>
      <w:pPr>
        <w:ind w:left="3121" w:hanging="360"/>
      </w:pPr>
    </w:lvl>
    <w:lvl w:ilvl="5" w:tplc="0409001B" w:tentative="1">
      <w:start w:val="1"/>
      <w:numFmt w:val="lowerRoman"/>
      <w:lvlText w:val="%6."/>
      <w:lvlJc w:val="right"/>
      <w:pPr>
        <w:ind w:left="3841" w:hanging="180"/>
      </w:pPr>
    </w:lvl>
    <w:lvl w:ilvl="6" w:tplc="0409000F" w:tentative="1">
      <w:start w:val="1"/>
      <w:numFmt w:val="decimal"/>
      <w:lvlText w:val="%7."/>
      <w:lvlJc w:val="left"/>
      <w:pPr>
        <w:ind w:left="4561" w:hanging="360"/>
      </w:pPr>
    </w:lvl>
    <w:lvl w:ilvl="7" w:tplc="04090019" w:tentative="1">
      <w:start w:val="1"/>
      <w:numFmt w:val="lowerLetter"/>
      <w:lvlText w:val="%8."/>
      <w:lvlJc w:val="left"/>
      <w:pPr>
        <w:ind w:left="5281" w:hanging="360"/>
      </w:pPr>
    </w:lvl>
    <w:lvl w:ilvl="8" w:tplc="0409001B" w:tentative="1">
      <w:start w:val="1"/>
      <w:numFmt w:val="lowerRoman"/>
      <w:lvlText w:val="%9."/>
      <w:lvlJc w:val="right"/>
      <w:pPr>
        <w:ind w:left="6001" w:hanging="180"/>
      </w:pPr>
    </w:lvl>
  </w:abstractNum>
  <w:abstractNum w:abstractNumId="11">
    <w:nsid w:val="3F8A4A70"/>
    <w:multiLevelType w:val="hybridMultilevel"/>
    <w:tmpl w:val="5AAC0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1B00BD"/>
    <w:multiLevelType w:val="hybridMultilevel"/>
    <w:tmpl w:val="AD260314"/>
    <w:lvl w:ilvl="0" w:tplc="C56074F8">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97D76AB"/>
    <w:multiLevelType w:val="hybridMultilevel"/>
    <w:tmpl w:val="DF323CC2"/>
    <w:lvl w:ilvl="0" w:tplc="1BF01202">
      <w:start w:val="1"/>
      <w:numFmt w:val="bullet"/>
      <w:lvlText w:val="-"/>
      <w:lvlJc w:val="left"/>
      <w:pPr>
        <w:ind w:left="360" w:hanging="360"/>
      </w:pPr>
      <w:rPr>
        <w:rFonts w:ascii="Times New Roman" w:eastAsia="Times New Roman" w:hAnsi="Times New Roman" w:cs="Times New Roman"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E03046E"/>
    <w:multiLevelType w:val="hybridMultilevel"/>
    <w:tmpl w:val="4B64952E"/>
    <w:lvl w:ilvl="0" w:tplc="B3B6E3F4">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0129BD"/>
    <w:multiLevelType w:val="hybridMultilevel"/>
    <w:tmpl w:val="C792D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A5A779D"/>
    <w:multiLevelType w:val="hybridMultilevel"/>
    <w:tmpl w:val="9ACE7674"/>
    <w:lvl w:ilvl="0" w:tplc="9CDE745E">
      <w:start w:val="1"/>
      <w:numFmt w:val="lowerLetter"/>
      <w:lvlText w:val="%1."/>
      <w:lvlJc w:val="left"/>
      <w:pPr>
        <w:ind w:left="420" w:hanging="360"/>
      </w:pPr>
      <w:rPr>
        <w:rFonts w:hint="default"/>
        <w:b w:val="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nsid w:val="5C991B9F"/>
    <w:multiLevelType w:val="hybridMultilevel"/>
    <w:tmpl w:val="A920D46C"/>
    <w:lvl w:ilvl="0" w:tplc="D19829EC">
      <w:start w:val="1"/>
      <w:numFmt w:val="decimal"/>
      <w:lvlText w:val="%1."/>
      <w:lvlJc w:val="left"/>
      <w:pPr>
        <w:ind w:left="2311" w:hanging="1035"/>
      </w:pPr>
      <w:rPr>
        <w:rFonts w:hint="default"/>
        <w:b/>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5E702D6C"/>
    <w:multiLevelType w:val="hybridMultilevel"/>
    <w:tmpl w:val="8EC0EB02"/>
    <w:lvl w:ilvl="0" w:tplc="DFD0BA8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641366DC"/>
    <w:multiLevelType w:val="hybridMultilevel"/>
    <w:tmpl w:val="6C1CE148"/>
    <w:lvl w:ilvl="0" w:tplc="221E55B2">
      <w:start w:val="1"/>
      <w:numFmt w:val="lowerLetter"/>
      <w:lvlText w:val="%1)"/>
      <w:lvlJc w:val="left"/>
      <w:pPr>
        <w:ind w:left="990" w:hanging="360"/>
      </w:pPr>
      <w:rPr>
        <w:rFonts w:hint="default"/>
        <w:b/>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0">
    <w:nsid w:val="66D24F8B"/>
    <w:multiLevelType w:val="hybridMultilevel"/>
    <w:tmpl w:val="F9365718"/>
    <w:lvl w:ilvl="0" w:tplc="9F2AB27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050C34"/>
    <w:multiLevelType w:val="hybridMultilevel"/>
    <w:tmpl w:val="59B618E0"/>
    <w:lvl w:ilvl="0" w:tplc="8C5884C2">
      <w:start w:val="1"/>
      <w:numFmt w:val="lowerLetter"/>
      <w:lvlText w:val="%1."/>
      <w:lvlJc w:val="left"/>
      <w:pPr>
        <w:ind w:left="1452" w:hanging="885"/>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4B9368D"/>
    <w:multiLevelType w:val="hybridMultilevel"/>
    <w:tmpl w:val="1708100E"/>
    <w:lvl w:ilvl="0" w:tplc="1BF0120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6F61101"/>
    <w:multiLevelType w:val="hybridMultilevel"/>
    <w:tmpl w:val="1C60F2F0"/>
    <w:lvl w:ilvl="0" w:tplc="AA7E413E">
      <w:numFmt w:val="bullet"/>
      <w:lvlText w:val="-"/>
      <w:lvlJc w:val="left"/>
      <w:pPr>
        <w:ind w:left="720" w:hanging="360"/>
      </w:pPr>
      <w:rPr>
        <w:rFonts w:ascii="Times New Roman" w:eastAsia="Times New Roman" w:hAnsi="Times New Roman" w:cs="Times New Roman" w:hint="default"/>
      </w:rPr>
    </w:lvl>
    <w:lvl w:ilvl="1" w:tplc="AC76C188">
      <w:numFmt w:val="bullet"/>
      <w:lvlText w:val=""/>
      <w:lvlJc w:val="left"/>
      <w:pPr>
        <w:ind w:left="1785" w:hanging="705"/>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77469B2"/>
    <w:multiLevelType w:val="hybridMultilevel"/>
    <w:tmpl w:val="16AAF402"/>
    <w:lvl w:ilvl="0" w:tplc="9BC2DC44">
      <w:start w:val="1"/>
      <w:numFmt w:val="lowerLetter"/>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2"/>
  </w:num>
  <w:num w:numId="2">
    <w:abstractNumId w:val="7"/>
  </w:num>
  <w:num w:numId="3">
    <w:abstractNumId w:val="8"/>
  </w:num>
  <w:num w:numId="4">
    <w:abstractNumId w:val="18"/>
  </w:num>
  <w:num w:numId="5">
    <w:abstractNumId w:val="11"/>
  </w:num>
  <w:num w:numId="6">
    <w:abstractNumId w:val="19"/>
  </w:num>
  <w:num w:numId="7">
    <w:abstractNumId w:val="24"/>
  </w:num>
  <w:num w:numId="8">
    <w:abstractNumId w:val="16"/>
  </w:num>
  <w:num w:numId="9">
    <w:abstractNumId w:val="20"/>
  </w:num>
  <w:num w:numId="10">
    <w:abstractNumId w:val="10"/>
  </w:num>
  <w:num w:numId="11">
    <w:abstractNumId w:val="0"/>
  </w:num>
  <w:num w:numId="12">
    <w:abstractNumId w:val="1"/>
  </w:num>
  <w:num w:numId="13">
    <w:abstractNumId w:val="4"/>
  </w:num>
  <w:num w:numId="14">
    <w:abstractNumId w:val="5"/>
  </w:num>
  <w:num w:numId="15">
    <w:abstractNumId w:val="6"/>
  </w:num>
  <w:num w:numId="16">
    <w:abstractNumId w:val="17"/>
  </w:num>
  <w:num w:numId="17">
    <w:abstractNumId w:val="21"/>
  </w:num>
  <w:num w:numId="18">
    <w:abstractNumId w:val="15"/>
  </w:num>
  <w:num w:numId="19">
    <w:abstractNumId w:val="23"/>
  </w:num>
  <w:num w:numId="20">
    <w:abstractNumId w:val="9"/>
  </w:num>
  <w:num w:numId="21">
    <w:abstractNumId w:val="14"/>
  </w:num>
  <w:num w:numId="22">
    <w:abstractNumId w:val="2"/>
  </w:num>
  <w:num w:numId="23">
    <w:abstractNumId w:val="3"/>
  </w:num>
  <w:num w:numId="24">
    <w:abstractNumId w:val="22"/>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FDE"/>
    <w:rsid w:val="000013A7"/>
    <w:rsid w:val="00013972"/>
    <w:rsid w:val="00021D78"/>
    <w:rsid w:val="000245F6"/>
    <w:rsid w:val="0003225A"/>
    <w:rsid w:val="00047DC8"/>
    <w:rsid w:val="00052C3A"/>
    <w:rsid w:val="000552D0"/>
    <w:rsid w:val="000705B9"/>
    <w:rsid w:val="00071725"/>
    <w:rsid w:val="000740A4"/>
    <w:rsid w:val="00082659"/>
    <w:rsid w:val="00093BB9"/>
    <w:rsid w:val="00096741"/>
    <w:rsid w:val="000A1D96"/>
    <w:rsid w:val="000A37B9"/>
    <w:rsid w:val="000A6DEA"/>
    <w:rsid w:val="000B4A12"/>
    <w:rsid w:val="000B5406"/>
    <w:rsid w:val="000B6BDC"/>
    <w:rsid w:val="000D07B9"/>
    <w:rsid w:val="000D2B49"/>
    <w:rsid w:val="000D5E88"/>
    <w:rsid w:val="000D6489"/>
    <w:rsid w:val="000E2732"/>
    <w:rsid w:val="000E6706"/>
    <w:rsid w:val="000F22AA"/>
    <w:rsid w:val="00106F9F"/>
    <w:rsid w:val="00110952"/>
    <w:rsid w:val="001124AF"/>
    <w:rsid w:val="001149C1"/>
    <w:rsid w:val="00127C0A"/>
    <w:rsid w:val="00130B57"/>
    <w:rsid w:val="0014139D"/>
    <w:rsid w:val="00146902"/>
    <w:rsid w:val="00146E9D"/>
    <w:rsid w:val="00177A4D"/>
    <w:rsid w:val="00182CD4"/>
    <w:rsid w:val="001916A1"/>
    <w:rsid w:val="00196F06"/>
    <w:rsid w:val="00197F27"/>
    <w:rsid w:val="001A1B55"/>
    <w:rsid w:val="001B367D"/>
    <w:rsid w:val="001B36A8"/>
    <w:rsid w:val="001C6004"/>
    <w:rsid w:val="001C6553"/>
    <w:rsid w:val="001C73CC"/>
    <w:rsid w:val="001C74B1"/>
    <w:rsid w:val="001D542F"/>
    <w:rsid w:val="001E2B58"/>
    <w:rsid w:val="001E46E8"/>
    <w:rsid w:val="001F1E5E"/>
    <w:rsid w:val="002001DF"/>
    <w:rsid w:val="00200E04"/>
    <w:rsid w:val="002058CE"/>
    <w:rsid w:val="00206F2B"/>
    <w:rsid w:val="002074DD"/>
    <w:rsid w:val="00207581"/>
    <w:rsid w:val="002109DC"/>
    <w:rsid w:val="002247EB"/>
    <w:rsid w:val="00226E1C"/>
    <w:rsid w:val="00227400"/>
    <w:rsid w:val="00234FC6"/>
    <w:rsid w:val="0023789A"/>
    <w:rsid w:val="00241A2F"/>
    <w:rsid w:val="0024293F"/>
    <w:rsid w:val="00250828"/>
    <w:rsid w:val="00257EB8"/>
    <w:rsid w:val="00267AC3"/>
    <w:rsid w:val="0027211B"/>
    <w:rsid w:val="00290AF1"/>
    <w:rsid w:val="002A3893"/>
    <w:rsid w:val="002A5394"/>
    <w:rsid w:val="002C2B8E"/>
    <w:rsid w:val="002C2D06"/>
    <w:rsid w:val="002C4B79"/>
    <w:rsid w:val="002C6767"/>
    <w:rsid w:val="002D0A56"/>
    <w:rsid w:val="002D2065"/>
    <w:rsid w:val="002D2977"/>
    <w:rsid w:val="002D49C5"/>
    <w:rsid w:val="002D4B07"/>
    <w:rsid w:val="002E0087"/>
    <w:rsid w:val="002E3A2D"/>
    <w:rsid w:val="002E6A15"/>
    <w:rsid w:val="002E7A0D"/>
    <w:rsid w:val="002F41C9"/>
    <w:rsid w:val="002F581B"/>
    <w:rsid w:val="002F5D44"/>
    <w:rsid w:val="003014D1"/>
    <w:rsid w:val="003019AE"/>
    <w:rsid w:val="003031A0"/>
    <w:rsid w:val="003049E0"/>
    <w:rsid w:val="003065D4"/>
    <w:rsid w:val="00310A47"/>
    <w:rsid w:val="00315AF6"/>
    <w:rsid w:val="00317216"/>
    <w:rsid w:val="00333F16"/>
    <w:rsid w:val="0033696E"/>
    <w:rsid w:val="003431F2"/>
    <w:rsid w:val="0035015C"/>
    <w:rsid w:val="00350BB5"/>
    <w:rsid w:val="00353B36"/>
    <w:rsid w:val="00371C4B"/>
    <w:rsid w:val="00372F76"/>
    <w:rsid w:val="00373775"/>
    <w:rsid w:val="00377F05"/>
    <w:rsid w:val="00380DD9"/>
    <w:rsid w:val="00381A3E"/>
    <w:rsid w:val="00383F41"/>
    <w:rsid w:val="00385798"/>
    <w:rsid w:val="00385E83"/>
    <w:rsid w:val="003A2296"/>
    <w:rsid w:val="003A70F9"/>
    <w:rsid w:val="003B1F12"/>
    <w:rsid w:val="003B6579"/>
    <w:rsid w:val="003B747B"/>
    <w:rsid w:val="003B7AB0"/>
    <w:rsid w:val="003C4AB6"/>
    <w:rsid w:val="003D1784"/>
    <w:rsid w:val="003D1C42"/>
    <w:rsid w:val="003D35D1"/>
    <w:rsid w:val="003D42ED"/>
    <w:rsid w:val="003E0E67"/>
    <w:rsid w:val="003E3783"/>
    <w:rsid w:val="003E76BD"/>
    <w:rsid w:val="003E7B4D"/>
    <w:rsid w:val="003F7440"/>
    <w:rsid w:val="00400613"/>
    <w:rsid w:val="00402D4A"/>
    <w:rsid w:val="0040756E"/>
    <w:rsid w:val="0041036F"/>
    <w:rsid w:val="004163C4"/>
    <w:rsid w:val="0042588A"/>
    <w:rsid w:val="00425E36"/>
    <w:rsid w:val="0042705D"/>
    <w:rsid w:val="004272D5"/>
    <w:rsid w:val="00430899"/>
    <w:rsid w:val="0044661C"/>
    <w:rsid w:val="00447648"/>
    <w:rsid w:val="0045214C"/>
    <w:rsid w:val="00454A9C"/>
    <w:rsid w:val="00456C97"/>
    <w:rsid w:val="00467AF6"/>
    <w:rsid w:val="004744FA"/>
    <w:rsid w:val="004814F6"/>
    <w:rsid w:val="004833AE"/>
    <w:rsid w:val="00496374"/>
    <w:rsid w:val="004B3267"/>
    <w:rsid w:val="004B5A03"/>
    <w:rsid w:val="004B64EE"/>
    <w:rsid w:val="004C0D03"/>
    <w:rsid w:val="004C1C3D"/>
    <w:rsid w:val="004C463A"/>
    <w:rsid w:val="004C68C3"/>
    <w:rsid w:val="004C72B3"/>
    <w:rsid w:val="004C7A53"/>
    <w:rsid w:val="004D1A70"/>
    <w:rsid w:val="004D30A6"/>
    <w:rsid w:val="004D7AF6"/>
    <w:rsid w:val="004E1698"/>
    <w:rsid w:val="004E60EE"/>
    <w:rsid w:val="004E661D"/>
    <w:rsid w:val="00500F02"/>
    <w:rsid w:val="005046A5"/>
    <w:rsid w:val="00524157"/>
    <w:rsid w:val="00524C21"/>
    <w:rsid w:val="00531FD4"/>
    <w:rsid w:val="00533643"/>
    <w:rsid w:val="00533A67"/>
    <w:rsid w:val="00535A39"/>
    <w:rsid w:val="00560C99"/>
    <w:rsid w:val="0056335A"/>
    <w:rsid w:val="00564E37"/>
    <w:rsid w:val="00565AF8"/>
    <w:rsid w:val="0058683C"/>
    <w:rsid w:val="0059387E"/>
    <w:rsid w:val="0059447C"/>
    <w:rsid w:val="00596B6D"/>
    <w:rsid w:val="005B0C55"/>
    <w:rsid w:val="005C0331"/>
    <w:rsid w:val="005C0EF8"/>
    <w:rsid w:val="005D01FA"/>
    <w:rsid w:val="005D1932"/>
    <w:rsid w:val="005D296C"/>
    <w:rsid w:val="005D4016"/>
    <w:rsid w:val="005D580E"/>
    <w:rsid w:val="005E04BF"/>
    <w:rsid w:val="005E05B2"/>
    <w:rsid w:val="005E154A"/>
    <w:rsid w:val="005E245D"/>
    <w:rsid w:val="005E2A67"/>
    <w:rsid w:val="0060424F"/>
    <w:rsid w:val="00615ACA"/>
    <w:rsid w:val="00621897"/>
    <w:rsid w:val="0063195D"/>
    <w:rsid w:val="00636F47"/>
    <w:rsid w:val="00642738"/>
    <w:rsid w:val="00645D60"/>
    <w:rsid w:val="00646933"/>
    <w:rsid w:val="00650CB7"/>
    <w:rsid w:val="006629FC"/>
    <w:rsid w:val="00662A0C"/>
    <w:rsid w:val="00670FE0"/>
    <w:rsid w:val="00674DD7"/>
    <w:rsid w:val="00681481"/>
    <w:rsid w:val="00682DCF"/>
    <w:rsid w:val="006868BD"/>
    <w:rsid w:val="0069081C"/>
    <w:rsid w:val="00693CD8"/>
    <w:rsid w:val="00694E64"/>
    <w:rsid w:val="006A069B"/>
    <w:rsid w:val="006A1AFC"/>
    <w:rsid w:val="006A1FDE"/>
    <w:rsid w:val="006B6AD1"/>
    <w:rsid w:val="006B7E39"/>
    <w:rsid w:val="006C18A2"/>
    <w:rsid w:val="006C35D1"/>
    <w:rsid w:val="006D405B"/>
    <w:rsid w:val="006E38A2"/>
    <w:rsid w:val="006E5460"/>
    <w:rsid w:val="006E54D1"/>
    <w:rsid w:val="006F1991"/>
    <w:rsid w:val="007019AD"/>
    <w:rsid w:val="00706C2C"/>
    <w:rsid w:val="00714F4F"/>
    <w:rsid w:val="0071716F"/>
    <w:rsid w:val="007179AE"/>
    <w:rsid w:val="0072557B"/>
    <w:rsid w:val="00725E07"/>
    <w:rsid w:val="00726709"/>
    <w:rsid w:val="00732748"/>
    <w:rsid w:val="007338B6"/>
    <w:rsid w:val="00735769"/>
    <w:rsid w:val="00742C09"/>
    <w:rsid w:val="007622F8"/>
    <w:rsid w:val="007669EB"/>
    <w:rsid w:val="00766EDE"/>
    <w:rsid w:val="007709F2"/>
    <w:rsid w:val="007843DE"/>
    <w:rsid w:val="007B0CC8"/>
    <w:rsid w:val="007B7AF5"/>
    <w:rsid w:val="007C2F7A"/>
    <w:rsid w:val="007C716F"/>
    <w:rsid w:val="007D38BF"/>
    <w:rsid w:val="007D4A44"/>
    <w:rsid w:val="007D5B83"/>
    <w:rsid w:val="007E2875"/>
    <w:rsid w:val="007E7A17"/>
    <w:rsid w:val="007F1BA9"/>
    <w:rsid w:val="007F5B41"/>
    <w:rsid w:val="007F6D24"/>
    <w:rsid w:val="00811945"/>
    <w:rsid w:val="008162C4"/>
    <w:rsid w:val="00822A3A"/>
    <w:rsid w:val="008364DB"/>
    <w:rsid w:val="00840FC2"/>
    <w:rsid w:val="00846A33"/>
    <w:rsid w:val="00851240"/>
    <w:rsid w:val="008565B8"/>
    <w:rsid w:val="00864321"/>
    <w:rsid w:val="00877638"/>
    <w:rsid w:val="00883503"/>
    <w:rsid w:val="008974DB"/>
    <w:rsid w:val="008A1118"/>
    <w:rsid w:val="008A134B"/>
    <w:rsid w:val="008A1543"/>
    <w:rsid w:val="008B1E59"/>
    <w:rsid w:val="008B611C"/>
    <w:rsid w:val="008B77CC"/>
    <w:rsid w:val="008E2D1E"/>
    <w:rsid w:val="008F2F39"/>
    <w:rsid w:val="008F3464"/>
    <w:rsid w:val="008F4E15"/>
    <w:rsid w:val="008F6171"/>
    <w:rsid w:val="008F7C39"/>
    <w:rsid w:val="0090311D"/>
    <w:rsid w:val="00916471"/>
    <w:rsid w:val="00916A0E"/>
    <w:rsid w:val="00926CE3"/>
    <w:rsid w:val="009300E9"/>
    <w:rsid w:val="00936C05"/>
    <w:rsid w:val="009459E0"/>
    <w:rsid w:val="00954DED"/>
    <w:rsid w:val="00956B9E"/>
    <w:rsid w:val="00957E28"/>
    <w:rsid w:val="009739CF"/>
    <w:rsid w:val="00984456"/>
    <w:rsid w:val="009A2232"/>
    <w:rsid w:val="009A560A"/>
    <w:rsid w:val="009B1234"/>
    <w:rsid w:val="009B15FF"/>
    <w:rsid w:val="009B59BC"/>
    <w:rsid w:val="009B63B9"/>
    <w:rsid w:val="009B675B"/>
    <w:rsid w:val="009C0FD5"/>
    <w:rsid w:val="009C3712"/>
    <w:rsid w:val="009D3E00"/>
    <w:rsid w:val="009D3EA0"/>
    <w:rsid w:val="009D7927"/>
    <w:rsid w:val="009E1274"/>
    <w:rsid w:val="009F0D83"/>
    <w:rsid w:val="009F1058"/>
    <w:rsid w:val="00A06B24"/>
    <w:rsid w:val="00A116A1"/>
    <w:rsid w:val="00A13644"/>
    <w:rsid w:val="00A14699"/>
    <w:rsid w:val="00A14F4D"/>
    <w:rsid w:val="00A17C21"/>
    <w:rsid w:val="00A22842"/>
    <w:rsid w:val="00A24343"/>
    <w:rsid w:val="00A25C7B"/>
    <w:rsid w:val="00A33277"/>
    <w:rsid w:val="00A47D2B"/>
    <w:rsid w:val="00A55FED"/>
    <w:rsid w:val="00A61C38"/>
    <w:rsid w:val="00A65E1D"/>
    <w:rsid w:val="00A80E2A"/>
    <w:rsid w:val="00A87539"/>
    <w:rsid w:val="00A9042C"/>
    <w:rsid w:val="00A91BF1"/>
    <w:rsid w:val="00A97C25"/>
    <w:rsid w:val="00AA1644"/>
    <w:rsid w:val="00AA3D9A"/>
    <w:rsid w:val="00AA69E9"/>
    <w:rsid w:val="00AB1D9D"/>
    <w:rsid w:val="00AB4DA1"/>
    <w:rsid w:val="00AB6ECB"/>
    <w:rsid w:val="00AC66D4"/>
    <w:rsid w:val="00AC7F3E"/>
    <w:rsid w:val="00AD3E26"/>
    <w:rsid w:val="00AD44EA"/>
    <w:rsid w:val="00AD50C5"/>
    <w:rsid w:val="00AE29BF"/>
    <w:rsid w:val="00AE39F4"/>
    <w:rsid w:val="00AE5660"/>
    <w:rsid w:val="00AE759D"/>
    <w:rsid w:val="00AF1816"/>
    <w:rsid w:val="00AF5265"/>
    <w:rsid w:val="00B0008A"/>
    <w:rsid w:val="00B23E53"/>
    <w:rsid w:val="00B273C8"/>
    <w:rsid w:val="00B34F3B"/>
    <w:rsid w:val="00B4054A"/>
    <w:rsid w:val="00B52CB6"/>
    <w:rsid w:val="00B840E4"/>
    <w:rsid w:val="00B85B82"/>
    <w:rsid w:val="00B95261"/>
    <w:rsid w:val="00B95C2F"/>
    <w:rsid w:val="00BA3CCE"/>
    <w:rsid w:val="00BA4290"/>
    <w:rsid w:val="00BA6EFD"/>
    <w:rsid w:val="00BB3CF4"/>
    <w:rsid w:val="00BB588D"/>
    <w:rsid w:val="00BC14D3"/>
    <w:rsid w:val="00BC5CE1"/>
    <w:rsid w:val="00BD0D59"/>
    <w:rsid w:val="00BD4D65"/>
    <w:rsid w:val="00BD5520"/>
    <w:rsid w:val="00BE5487"/>
    <w:rsid w:val="00BE730B"/>
    <w:rsid w:val="00BE7F38"/>
    <w:rsid w:val="00BF436B"/>
    <w:rsid w:val="00C07A18"/>
    <w:rsid w:val="00C23D36"/>
    <w:rsid w:val="00C262F6"/>
    <w:rsid w:val="00C323E9"/>
    <w:rsid w:val="00C35E46"/>
    <w:rsid w:val="00C404D2"/>
    <w:rsid w:val="00C51A68"/>
    <w:rsid w:val="00C55778"/>
    <w:rsid w:val="00C600AD"/>
    <w:rsid w:val="00C61EDE"/>
    <w:rsid w:val="00C8014F"/>
    <w:rsid w:val="00C84034"/>
    <w:rsid w:val="00C87D7D"/>
    <w:rsid w:val="00CA4039"/>
    <w:rsid w:val="00CB73D7"/>
    <w:rsid w:val="00CC051A"/>
    <w:rsid w:val="00CC05A8"/>
    <w:rsid w:val="00CC5084"/>
    <w:rsid w:val="00CC61C4"/>
    <w:rsid w:val="00CC7281"/>
    <w:rsid w:val="00CC7B15"/>
    <w:rsid w:val="00CD2DD6"/>
    <w:rsid w:val="00CD577D"/>
    <w:rsid w:val="00CE0041"/>
    <w:rsid w:val="00CE34AD"/>
    <w:rsid w:val="00CE6494"/>
    <w:rsid w:val="00CF1AD9"/>
    <w:rsid w:val="00CF4A0C"/>
    <w:rsid w:val="00CF5E56"/>
    <w:rsid w:val="00CF5F6A"/>
    <w:rsid w:val="00CF6AC2"/>
    <w:rsid w:val="00D055EF"/>
    <w:rsid w:val="00D077BF"/>
    <w:rsid w:val="00D14369"/>
    <w:rsid w:val="00D24C3D"/>
    <w:rsid w:val="00D33857"/>
    <w:rsid w:val="00D41CE9"/>
    <w:rsid w:val="00D46B4B"/>
    <w:rsid w:val="00D47206"/>
    <w:rsid w:val="00D542FB"/>
    <w:rsid w:val="00D601FC"/>
    <w:rsid w:val="00D635C1"/>
    <w:rsid w:val="00D7276E"/>
    <w:rsid w:val="00D7414C"/>
    <w:rsid w:val="00D76883"/>
    <w:rsid w:val="00D77AA8"/>
    <w:rsid w:val="00D844AA"/>
    <w:rsid w:val="00D84AEE"/>
    <w:rsid w:val="00D90171"/>
    <w:rsid w:val="00D91B34"/>
    <w:rsid w:val="00D943E7"/>
    <w:rsid w:val="00DA6869"/>
    <w:rsid w:val="00DA6A60"/>
    <w:rsid w:val="00DB1ADF"/>
    <w:rsid w:val="00DB3767"/>
    <w:rsid w:val="00DC2AE8"/>
    <w:rsid w:val="00DE2A11"/>
    <w:rsid w:val="00DE305B"/>
    <w:rsid w:val="00DE485E"/>
    <w:rsid w:val="00DE585A"/>
    <w:rsid w:val="00E05579"/>
    <w:rsid w:val="00E070B1"/>
    <w:rsid w:val="00E21E72"/>
    <w:rsid w:val="00E24C0A"/>
    <w:rsid w:val="00E25B05"/>
    <w:rsid w:val="00E3452E"/>
    <w:rsid w:val="00E36B89"/>
    <w:rsid w:val="00E42EBC"/>
    <w:rsid w:val="00E43B64"/>
    <w:rsid w:val="00E535C1"/>
    <w:rsid w:val="00E606DA"/>
    <w:rsid w:val="00E76628"/>
    <w:rsid w:val="00E87EF0"/>
    <w:rsid w:val="00E91330"/>
    <w:rsid w:val="00E95A24"/>
    <w:rsid w:val="00E97B2A"/>
    <w:rsid w:val="00EA0CD3"/>
    <w:rsid w:val="00EB5767"/>
    <w:rsid w:val="00EB6080"/>
    <w:rsid w:val="00EB7097"/>
    <w:rsid w:val="00EC00B7"/>
    <w:rsid w:val="00EC5BD6"/>
    <w:rsid w:val="00ED0C4D"/>
    <w:rsid w:val="00EE2F4D"/>
    <w:rsid w:val="00EE53EF"/>
    <w:rsid w:val="00EE648F"/>
    <w:rsid w:val="00EF720A"/>
    <w:rsid w:val="00EF7244"/>
    <w:rsid w:val="00F04E6A"/>
    <w:rsid w:val="00F052DB"/>
    <w:rsid w:val="00F06C6A"/>
    <w:rsid w:val="00F14598"/>
    <w:rsid w:val="00F16BEA"/>
    <w:rsid w:val="00F23D69"/>
    <w:rsid w:val="00F25359"/>
    <w:rsid w:val="00F3156D"/>
    <w:rsid w:val="00F41928"/>
    <w:rsid w:val="00F47000"/>
    <w:rsid w:val="00F47E7A"/>
    <w:rsid w:val="00F66118"/>
    <w:rsid w:val="00F66E8D"/>
    <w:rsid w:val="00F76362"/>
    <w:rsid w:val="00F7671F"/>
    <w:rsid w:val="00F81635"/>
    <w:rsid w:val="00F817B0"/>
    <w:rsid w:val="00F830F6"/>
    <w:rsid w:val="00F91120"/>
    <w:rsid w:val="00F92F0B"/>
    <w:rsid w:val="00F95F4A"/>
    <w:rsid w:val="00F973DE"/>
    <w:rsid w:val="00FA2FEE"/>
    <w:rsid w:val="00FA4406"/>
    <w:rsid w:val="00FA4D49"/>
    <w:rsid w:val="00FC1CBA"/>
    <w:rsid w:val="00FD1030"/>
    <w:rsid w:val="00FD4013"/>
    <w:rsid w:val="00FD4889"/>
    <w:rsid w:val="00FD6803"/>
    <w:rsid w:val="00FE7762"/>
    <w:rsid w:val="00FF089E"/>
    <w:rsid w:val="00FF17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7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1DF"/>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43B64"/>
    <w:pPr>
      <w:keepNext/>
      <w:spacing w:line="360" w:lineRule="auto"/>
      <w:jc w:val="center"/>
      <w:outlineLvl w:val="0"/>
    </w:pPr>
    <w:rPr>
      <w:b/>
      <w:color w:val="000000"/>
      <w:sz w:val="28"/>
      <w:szCs w:val="28"/>
      <w:lang w:val="ro-RO"/>
    </w:rPr>
  </w:style>
  <w:style w:type="paragraph" w:styleId="Heading3">
    <w:name w:val="heading 3"/>
    <w:basedOn w:val="Normal"/>
    <w:next w:val="Normal"/>
    <w:link w:val="Heading3Char"/>
    <w:uiPriority w:val="9"/>
    <w:semiHidden/>
    <w:unhideWhenUsed/>
    <w:qFormat/>
    <w:rsid w:val="00636F4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2001DF"/>
    <w:rPr>
      <w:sz w:val="24"/>
      <w:szCs w:val="24"/>
      <w:lang w:val="pl-PL" w:eastAsia="pl-PL"/>
    </w:rPr>
  </w:style>
  <w:style w:type="paragraph" w:styleId="Header">
    <w:name w:val="header"/>
    <w:basedOn w:val="Normal"/>
    <w:link w:val="HeaderChar"/>
    <w:uiPriority w:val="99"/>
    <w:unhideWhenUsed/>
    <w:rsid w:val="001C6004"/>
    <w:pPr>
      <w:tabs>
        <w:tab w:val="center" w:pos="4513"/>
        <w:tab w:val="right" w:pos="9026"/>
      </w:tabs>
    </w:pPr>
  </w:style>
  <w:style w:type="character" w:customStyle="1" w:styleId="HeaderChar">
    <w:name w:val="Header Char"/>
    <w:basedOn w:val="DefaultParagraphFont"/>
    <w:link w:val="Header"/>
    <w:uiPriority w:val="99"/>
    <w:rsid w:val="001C6004"/>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1C6004"/>
    <w:pPr>
      <w:tabs>
        <w:tab w:val="center" w:pos="4513"/>
        <w:tab w:val="right" w:pos="9026"/>
      </w:tabs>
    </w:pPr>
  </w:style>
  <w:style w:type="character" w:customStyle="1" w:styleId="FooterChar">
    <w:name w:val="Footer Char"/>
    <w:basedOn w:val="DefaultParagraphFont"/>
    <w:link w:val="Footer"/>
    <w:uiPriority w:val="99"/>
    <w:rsid w:val="001C6004"/>
    <w:rPr>
      <w:rFonts w:ascii="Times New Roman" w:eastAsia="Times New Roman" w:hAnsi="Times New Roman" w:cs="Times New Roman"/>
      <w:sz w:val="20"/>
      <w:szCs w:val="20"/>
      <w:lang w:val="en-AU"/>
    </w:rPr>
  </w:style>
  <w:style w:type="character" w:customStyle="1" w:styleId="articol1">
    <w:name w:val="articol1"/>
    <w:rsid w:val="00B23E53"/>
    <w:rPr>
      <w:b/>
      <w:bCs/>
      <w:color w:val="009500"/>
    </w:rPr>
  </w:style>
  <w:style w:type="character" w:customStyle="1" w:styleId="Heading1Char">
    <w:name w:val="Heading 1 Char"/>
    <w:basedOn w:val="DefaultParagraphFont"/>
    <w:link w:val="Heading1"/>
    <w:rsid w:val="00E43B64"/>
    <w:rPr>
      <w:rFonts w:ascii="Times New Roman" w:eastAsia="Times New Roman" w:hAnsi="Times New Roman" w:cs="Times New Roman"/>
      <w:b/>
      <w:color w:val="000000"/>
      <w:sz w:val="28"/>
      <w:szCs w:val="28"/>
    </w:rPr>
  </w:style>
  <w:style w:type="paragraph" w:styleId="NormalWeb">
    <w:name w:val="Normal (Web)"/>
    <w:basedOn w:val="Normal"/>
    <w:uiPriority w:val="99"/>
    <w:rsid w:val="00E43B64"/>
    <w:pPr>
      <w:spacing w:before="100" w:beforeAutospacing="1" w:after="100" w:afterAutospacing="1"/>
    </w:pPr>
    <w:rPr>
      <w:rFonts w:ascii="Arial Unicode MS" w:eastAsia="Arial Unicode MS" w:hAnsi="Arial Unicode MS"/>
      <w:sz w:val="24"/>
      <w:szCs w:val="24"/>
      <w:lang w:val="en-US"/>
    </w:rPr>
  </w:style>
  <w:style w:type="paragraph" w:styleId="BodyTextIndent">
    <w:name w:val="Body Text Indent"/>
    <w:basedOn w:val="Normal"/>
    <w:link w:val="BodyTextIndentChar"/>
    <w:semiHidden/>
    <w:rsid w:val="00E43B64"/>
    <w:pPr>
      <w:ind w:firstLine="540"/>
      <w:jc w:val="both"/>
    </w:pPr>
    <w:rPr>
      <w:sz w:val="24"/>
      <w:szCs w:val="28"/>
      <w:lang w:val="ro-RO"/>
    </w:rPr>
  </w:style>
  <w:style w:type="character" w:customStyle="1" w:styleId="BodyTextIndentChar">
    <w:name w:val="Body Text Indent Char"/>
    <w:basedOn w:val="DefaultParagraphFont"/>
    <w:link w:val="BodyTextIndent"/>
    <w:semiHidden/>
    <w:rsid w:val="00E43B64"/>
    <w:rPr>
      <w:rFonts w:ascii="Times New Roman" w:eastAsia="Times New Roman" w:hAnsi="Times New Roman" w:cs="Times New Roman"/>
      <w:sz w:val="24"/>
      <w:szCs w:val="28"/>
    </w:rPr>
  </w:style>
  <w:style w:type="paragraph" w:styleId="BodyText3">
    <w:name w:val="Body Text 3"/>
    <w:basedOn w:val="Normal"/>
    <w:link w:val="BodyText3Char"/>
    <w:semiHidden/>
    <w:rsid w:val="00E43B64"/>
    <w:pPr>
      <w:jc w:val="both"/>
    </w:pPr>
    <w:rPr>
      <w:sz w:val="24"/>
      <w:szCs w:val="21"/>
      <w:lang w:val="en-US"/>
    </w:rPr>
  </w:style>
  <w:style w:type="character" w:customStyle="1" w:styleId="BodyText3Char">
    <w:name w:val="Body Text 3 Char"/>
    <w:basedOn w:val="DefaultParagraphFont"/>
    <w:link w:val="BodyText3"/>
    <w:semiHidden/>
    <w:rsid w:val="00E43B64"/>
    <w:rPr>
      <w:rFonts w:ascii="Times New Roman" w:eastAsia="Times New Roman" w:hAnsi="Times New Roman" w:cs="Times New Roman"/>
      <w:sz w:val="24"/>
      <w:szCs w:val="21"/>
      <w:lang w:val="en-US"/>
    </w:rPr>
  </w:style>
  <w:style w:type="paragraph" w:styleId="BodyText2">
    <w:name w:val="Body Text 2"/>
    <w:basedOn w:val="Normal"/>
    <w:link w:val="BodyText2Char"/>
    <w:semiHidden/>
    <w:rsid w:val="00E43B64"/>
    <w:pPr>
      <w:jc w:val="both"/>
    </w:pPr>
    <w:rPr>
      <w:b/>
      <w:bCs/>
      <w:i/>
      <w:iCs/>
      <w:sz w:val="24"/>
      <w:szCs w:val="28"/>
      <w:lang w:val="ro-RO"/>
    </w:rPr>
  </w:style>
  <w:style w:type="character" w:customStyle="1" w:styleId="BodyText2Char">
    <w:name w:val="Body Text 2 Char"/>
    <w:basedOn w:val="DefaultParagraphFont"/>
    <w:link w:val="BodyText2"/>
    <w:semiHidden/>
    <w:rsid w:val="00E43B64"/>
    <w:rPr>
      <w:rFonts w:ascii="Times New Roman" w:eastAsia="Times New Roman" w:hAnsi="Times New Roman" w:cs="Times New Roman"/>
      <w:b/>
      <w:bCs/>
      <w:i/>
      <w:iCs/>
      <w:sz w:val="24"/>
      <w:szCs w:val="28"/>
    </w:rPr>
  </w:style>
  <w:style w:type="character" w:styleId="Hyperlink">
    <w:name w:val="Hyperlink"/>
    <w:semiHidden/>
    <w:rsid w:val="00E43B64"/>
    <w:rPr>
      <w:color w:val="0000FF"/>
      <w:u w:val="single"/>
    </w:rPr>
  </w:style>
  <w:style w:type="character" w:customStyle="1" w:styleId="rvts7">
    <w:name w:val="rvts7"/>
    <w:rsid w:val="00E43B64"/>
    <w:rPr>
      <w:b/>
      <w:bCs/>
    </w:rPr>
  </w:style>
  <w:style w:type="paragraph" w:styleId="BodyText">
    <w:name w:val="Body Text"/>
    <w:basedOn w:val="Normal"/>
    <w:link w:val="BodyTextChar"/>
    <w:rsid w:val="00E43B64"/>
    <w:pPr>
      <w:jc w:val="both"/>
    </w:pPr>
    <w:rPr>
      <w:sz w:val="28"/>
      <w:szCs w:val="24"/>
      <w:lang w:val="ro-RO"/>
    </w:rPr>
  </w:style>
  <w:style w:type="character" w:customStyle="1" w:styleId="BodyTextChar">
    <w:name w:val="Body Text Char"/>
    <w:basedOn w:val="DefaultParagraphFont"/>
    <w:link w:val="BodyText"/>
    <w:rsid w:val="00E43B64"/>
    <w:rPr>
      <w:rFonts w:ascii="Times New Roman" w:eastAsia="Times New Roman" w:hAnsi="Times New Roman" w:cs="Times New Roman"/>
      <w:sz w:val="28"/>
      <w:szCs w:val="24"/>
    </w:rPr>
  </w:style>
  <w:style w:type="paragraph" w:styleId="List">
    <w:name w:val="List"/>
    <w:basedOn w:val="Normal"/>
    <w:semiHidden/>
    <w:rsid w:val="00E43B64"/>
    <w:pPr>
      <w:ind w:left="360" w:hanging="360"/>
    </w:pPr>
    <w:rPr>
      <w:sz w:val="24"/>
      <w:szCs w:val="24"/>
      <w:lang w:val="en-US"/>
    </w:rPr>
  </w:style>
  <w:style w:type="paragraph" w:styleId="ListParagraph">
    <w:name w:val="List Paragraph"/>
    <w:aliases w:val="Forth level,Colorful List - Accent 11,Medium Grid 1 - Accent 21,List_Paragraph,Multilevel para_II,Akapit z listą BS,Outlines a.b.c.,Akapit z lista BS,Списък на абзаци,Akapit z list¹ BS,List Paragraph111"/>
    <w:basedOn w:val="Normal"/>
    <w:link w:val="ListParagraphChar"/>
    <w:uiPriority w:val="99"/>
    <w:qFormat/>
    <w:rsid w:val="00E43B64"/>
    <w:pPr>
      <w:ind w:left="708"/>
    </w:pPr>
    <w:rPr>
      <w:sz w:val="24"/>
      <w:szCs w:val="24"/>
      <w:lang w:val="en-US"/>
    </w:rPr>
  </w:style>
  <w:style w:type="character" w:customStyle="1" w:styleId="ListParagraphChar">
    <w:name w:val="List Paragraph Char"/>
    <w:aliases w:val="Forth level Char,Colorful List - Accent 11 Char,Medium Grid 1 - Accent 21 Char,List_Paragraph Char,Multilevel para_II Char,Akapit z listą BS Char,Outlines a.b.c. Char,Akapit z lista BS Char,Списък на абзаци Char"/>
    <w:link w:val="ListParagraph"/>
    <w:uiPriority w:val="99"/>
    <w:locked/>
    <w:rsid w:val="00E43B64"/>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06C6A"/>
    <w:rPr>
      <w:rFonts w:asciiTheme="minorHAnsi" w:eastAsiaTheme="minorHAnsi" w:hAnsiTheme="minorHAnsi" w:cstheme="minorBidi"/>
      <w:lang w:val="ro-RO"/>
    </w:rPr>
  </w:style>
  <w:style w:type="character" w:customStyle="1" w:styleId="CommentTextChar">
    <w:name w:val="Comment Text Char"/>
    <w:basedOn w:val="DefaultParagraphFont"/>
    <w:link w:val="CommentText"/>
    <w:uiPriority w:val="99"/>
    <w:rsid w:val="00F06C6A"/>
    <w:rPr>
      <w:sz w:val="20"/>
      <w:szCs w:val="20"/>
    </w:rPr>
  </w:style>
  <w:style w:type="character" w:customStyle="1" w:styleId="l5def1">
    <w:name w:val="l5def1"/>
    <w:rsid w:val="002D0A56"/>
    <w:rPr>
      <w:rFonts w:ascii="Arial" w:hAnsi="Arial" w:cs="Arial" w:hint="default"/>
      <w:color w:val="000000"/>
      <w:sz w:val="26"/>
      <w:szCs w:val="26"/>
    </w:rPr>
  </w:style>
  <w:style w:type="character" w:customStyle="1" w:styleId="l5tlu1">
    <w:name w:val="l5tlu1"/>
    <w:basedOn w:val="DefaultParagraphFont"/>
    <w:rsid w:val="0041036F"/>
    <w:rPr>
      <w:b/>
      <w:bCs/>
      <w:color w:val="000000"/>
      <w:sz w:val="32"/>
      <w:szCs w:val="32"/>
    </w:rPr>
  </w:style>
  <w:style w:type="character" w:styleId="CommentReference">
    <w:name w:val="annotation reference"/>
    <w:basedOn w:val="DefaultParagraphFont"/>
    <w:uiPriority w:val="99"/>
    <w:semiHidden/>
    <w:unhideWhenUsed/>
    <w:rsid w:val="00E91330"/>
    <w:rPr>
      <w:sz w:val="16"/>
      <w:szCs w:val="16"/>
    </w:rPr>
  </w:style>
  <w:style w:type="paragraph" w:styleId="CommentSubject">
    <w:name w:val="annotation subject"/>
    <w:basedOn w:val="CommentText"/>
    <w:next w:val="CommentText"/>
    <w:link w:val="CommentSubjectChar"/>
    <w:uiPriority w:val="99"/>
    <w:semiHidden/>
    <w:unhideWhenUsed/>
    <w:rsid w:val="00E91330"/>
    <w:rPr>
      <w:rFonts w:ascii="Times New Roman" w:eastAsia="Times New Roman" w:hAnsi="Times New Roman" w:cs="Times New Roman"/>
      <w:b/>
      <w:bCs/>
      <w:lang w:val="en-AU"/>
    </w:rPr>
  </w:style>
  <w:style w:type="character" w:customStyle="1" w:styleId="CommentSubjectChar">
    <w:name w:val="Comment Subject Char"/>
    <w:basedOn w:val="CommentTextChar"/>
    <w:link w:val="CommentSubject"/>
    <w:uiPriority w:val="99"/>
    <w:semiHidden/>
    <w:rsid w:val="00E91330"/>
    <w:rPr>
      <w:rFonts w:ascii="Times New Roman" w:eastAsia="Times New Roman" w:hAnsi="Times New Roman" w:cs="Times New Roman"/>
      <w:b/>
      <w:bCs/>
      <w:sz w:val="20"/>
      <w:szCs w:val="20"/>
      <w:lang w:val="en-AU"/>
    </w:rPr>
  </w:style>
  <w:style w:type="paragraph" w:styleId="BalloonText">
    <w:name w:val="Balloon Text"/>
    <w:basedOn w:val="Normal"/>
    <w:link w:val="BalloonTextChar"/>
    <w:uiPriority w:val="99"/>
    <w:semiHidden/>
    <w:unhideWhenUsed/>
    <w:rsid w:val="00E91330"/>
    <w:rPr>
      <w:rFonts w:ascii="Tahoma" w:hAnsi="Tahoma" w:cs="Tahoma"/>
      <w:sz w:val="16"/>
      <w:szCs w:val="16"/>
    </w:rPr>
  </w:style>
  <w:style w:type="character" w:customStyle="1" w:styleId="BalloonTextChar">
    <w:name w:val="Balloon Text Char"/>
    <w:basedOn w:val="DefaultParagraphFont"/>
    <w:link w:val="BalloonText"/>
    <w:uiPriority w:val="99"/>
    <w:semiHidden/>
    <w:rsid w:val="00E91330"/>
    <w:rPr>
      <w:rFonts w:ascii="Tahoma" w:eastAsia="Times New Roman" w:hAnsi="Tahoma" w:cs="Tahoma"/>
      <w:sz w:val="16"/>
      <w:szCs w:val="16"/>
      <w:lang w:val="en-AU"/>
    </w:rPr>
  </w:style>
  <w:style w:type="table" w:styleId="TableGrid">
    <w:name w:val="Table Grid"/>
    <w:basedOn w:val="TableNormal"/>
    <w:uiPriority w:val="39"/>
    <w:rsid w:val="00C5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636F47"/>
    <w:rPr>
      <w:rFonts w:asciiTheme="majorHAnsi" w:eastAsiaTheme="majorEastAsia" w:hAnsiTheme="majorHAnsi" w:cstheme="majorBidi"/>
      <w:color w:val="1F4D78" w:themeColor="accent1" w:themeShade="7F"/>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1DF"/>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E43B64"/>
    <w:pPr>
      <w:keepNext/>
      <w:spacing w:line="360" w:lineRule="auto"/>
      <w:jc w:val="center"/>
      <w:outlineLvl w:val="0"/>
    </w:pPr>
    <w:rPr>
      <w:b/>
      <w:color w:val="000000"/>
      <w:sz w:val="28"/>
      <w:szCs w:val="28"/>
      <w:lang w:val="ro-RO"/>
    </w:rPr>
  </w:style>
  <w:style w:type="paragraph" w:styleId="Heading3">
    <w:name w:val="heading 3"/>
    <w:basedOn w:val="Normal"/>
    <w:next w:val="Normal"/>
    <w:link w:val="Heading3Char"/>
    <w:uiPriority w:val="9"/>
    <w:semiHidden/>
    <w:unhideWhenUsed/>
    <w:qFormat/>
    <w:rsid w:val="00636F47"/>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acterCaracter">
    <w:name w:val="Caracter Caracter"/>
    <w:basedOn w:val="Normal"/>
    <w:rsid w:val="002001DF"/>
    <w:rPr>
      <w:sz w:val="24"/>
      <w:szCs w:val="24"/>
      <w:lang w:val="pl-PL" w:eastAsia="pl-PL"/>
    </w:rPr>
  </w:style>
  <w:style w:type="paragraph" w:styleId="Header">
    <w:name w:val="header"/>
    <w:basedOn w:val="Normal"/>
    <w:link w:val="HeaderChar"/>
    <w:uiPriority w:val="99"/>
    <w:unhideWhenUsed/>
    <w:rsid w:val="001C6004"/>
    <w:pPr>
      <w:tabs>
        <w:tab w:val="center" w:pos="4513"/>
        <w:tab w:val="right" w:pos="9026"/>
      </w:tabs>
    </w:pPr>
  </w:style>
  <w:style w:type="character" w:customStyle="1" w:styleId="HeaderChar">
    <w:name w:val="Header Char"/>
    <w:basedOn w:val="DefaultParagraphFont"/>
    <w:link w:val="Header"/>
    <w:uiPriority w:val="99"/>
    <w:rsid w:val="001C6004"/>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1C6004"/>
    <w:pPr>
      <w:tabs>
        <w:tab w:val="center" w:pos="4513"/>
        <w:tab w:val="right" w:pos="9026"/>
      </w:tabs>
    </w:pPr>
  </w:style>
  <w:style w:type="character" w:customStyle="1" w:styleId="FooterChar">
    <w:name w:val="Footer Char"/>
    <w:basedOn w:val="DefaultParagraphFont"/>
    <w:link w:val="Footer"/>
    <w:uiPriority w:val="99"/>
    <w:rsid w:val="001C6004"/>
    <w:rPr>
      <w:rFonts w:ascii="Times New Roman" w:eastAsia="Times New Roman" w:hAnsi="Times New Roman" w:cs="Times New Roman"/>
      <w:sz w:val="20"/>
      <w:szCs w:val="20"/>
      <w:lang w:val="en-AU"/>
    </w:rPr>
  </w:style>
  <w:style w:type="character" w:customStyle="1" w:styleId="articol1">
    <w:name w:val="articol1"/>
    <w:rsid w:val="00B23E53"/>
    <w:rPr>
      <w:b/>
      <w:bCs/>
      <w:color w:val="009500"/>
    </w:rPr>
  </w:style>
  <w:style w:type="character" w:customStyle="1" w:styleId="Heading1Char">
    <w:name w:val="Heading 1 Char"/>
    <w:basedOn w:val="DefaultParagraphFont"/>
    <w:link w:val="Heading1"/>
    <w:rsid w:val="00E43B64"/>
    <w:rPr>
      <w:rFonts w:ascii="Times New Roman" w:eastAsia="Times New Roman" w:hAnsi="Times New Roman" w:cs="Times New Roman"/>
      <w:b/>
      <w:color w:val="000000"/>
      <w:sz w:val="28"/>
      <w:szCs w:val="28"/>
    </w:rPr>
  </w:style>
  <w:style w:type="paragraph" w:styleId="NormalWeb">
    <w:name w:val="Normal (Web)"/>
    <w:basedOn w:val="Normal"/>
    <w:uiPriority w:val="99"/>
    <w:rsid w:val="00E43B64"/>
    <w:pPr>
      <w:spacing w:before="100" w:beforeAutospacing="1" w:after="100" w:afterAutospacing="1"/>
    </w:pPr>
    <w:rPr>
      <w:rFonts w:ascii="Arial Unicode MS" w:eastAsia="Arial Unicode MS" w:hAnsi="Arial Unicode MS"/>
      <w:sz w:val="24"/>
      <w:szCs w:val="24"/>
      <w:lang w:val="en-US"/>
    </w:rPr>
  </w:style>
  <w:style w:type="paragraph" w:styleId="BodyTextIndent">
    <w:name w:val="Body Text Indent"/>
    <w:basedOn w:val="Normal"/>
    <w:link w:val="BodyTextIndentChar"/>
    <w:semiHidden/>
    <w:rsid w:val="00E43B64"/>
    <w:pPr>
      <w:ind w:firstLine="540"/>
      <w:jc w:val="both"/>
    </w:pPr>
    <w:rPr>
      <w:sz w:val="24"/>
      <w:szCs w:val="28"/>
      <w:lang w:val="ro-RO"/>
    </w:rPr>
  </w:style>
  <w:style w:type="character" w:customStyle="1" w:styleId="BodyTextIndentChar">
    <w:name w:val="Body Text Indent Char"/>
    <w:basedOn w:val="DefaultParagraphFont"/>
    <w:link w:val="BodyTextIndent"/>
    <w:semiHidden/>
    <w:rsid w:val="00E43B64"/>
    <w:rPr>
      <w:rFonts w:ascii="Times New Roman" w:eastAsia="Times New Roman" w:hAnsi="Times New Roman" w:cs="Times New Roman"/>
      <w:sz w:val="24"/>
      <w:szCs w:val="28"/>
    </w:rPr>
  </w:style>
  <w:style w:type="paragraph" w:styleId="BodyText3">
    <w:name w:val="Body Text 3"/>
    <w:basedOn w:val="Normal"/>
    <w:link w:val="BodyText3Char"/>
    <w:semiHidden/>
    <w:rsid w:val="00E43B64"/>
    <w:pPr>
      <w:jc w:val="both"/>
    </w:pPr>
    <w:rPr>
      <w:sz w:val="24"/>
      <w:szCs w:val="21"/>
      <w:lang w:val="en-US"/>
    </w:rPr>
  </w:style>
  <w:style w:type="character" w:customStyle="1" w:styleId="BodyText3Char">
    <w:name w:val="Body Text 3 Char"/>
    <w:basedOn w:val="DefaultParagraphFont"/>
    <w:link w:val="BodyText3"/>
    <w:semiHidden/>
    <w:rsid w:val="00E43B64"/>
    <w:rPr>
      <w:rFonts w:ascii="Times New Roman" w:eastAsia="Times New Roman" w:hAnsi="Times New Roman" w:cs="Times New Roman"/>
      <w:sz w:val="24"/>
      <w:szCs w:val="21"/>
      <w:lang w:val="en-US"/>
    </w:rPr>
  </w:style>
  <w:style w:type="paragraph" w:styleId="BodyText2">
    <w:name w:val="Body Text 2"/>
    <w:basedOn w:val="Normal"/>
    <w:link w:val="BodyText2Char"/>
    <w:semiHidden/>
    <w:rsid w:val="00E43B64"/>
    <w:pPr>
      <w:jc w:val="both"/>
    </w:pPr>
    <w:rPr>
      <w:b/>
      <w:bCs/>
      <w:i/>
      <w:iCs/>
      <w:sz w:val="24"/>
      <w:szCs w:val="28"/>
      <w:lang w:val="ro-RO"/>
    </w:rPr>
  </w:style>
  <w:style w:type="character" w:customStyle="1" w:styleId="BodyText2Char">
    <w:name w:val="Body Text 2 Char"/>
    <w:basedOn w:val="DefaultParagraphFont"/>
    <w:link w:val="BodyText2"/>
    <w:semiHidden/>
    <w:rsid w:val="00E43B64"/>
    <w:rPr>
      <w:rFonts w:ascii="Times New Roman" w:eastAsia="Times New Roman" w:hAnsi="Times New Roman" w:cs="Times New Roman"/>
      <w:b/>
      <w:bCs/>
      <w:i/>
      <w:iCs/>
      <w:sz w:val="24"/>
      <w:szCs w:val="28"/>
    </w:rPr>
  </w:style>
  <w:style w:type="character" w:styleId="Hyperlink">
    <w:name w:val="Hyperlink"/>
    <w:semiHidden/>
    <w:rsid w:val="00E43B64"/>
    <w:rPr>
      <w:color w:val="0000FF"/>
      <w:u w:val="single"/>
    </w:rPr>
  </w:style>
  <w:style w:type="character" w:customStyle="1" w:styleId="rvts7">
    <w:name w:val="rvts7"/>
    <w:rsid w:val="00E43B64"/>
    <w:rPr>
      <w:b/>
      <w:bCs/>
    </w:rPr>
  </w:style>
  <w:style w:type="paragraph" w:styleId="BodyText">
    <w:name w:val="Body Text"/>
    <w:basedOn w:val="Normal"/>
    <w:link w:val="BodyTextChar"/>
    <w:rsid w:val="00E43B64"/>
    <w:pPr>
      <w:jc w:val="both"/>
    </w:pPr>
    <w:rPr>
      <w:sz w:val="28"/>
      <w:szCs w:val="24"/>
      <w:lang w:val="ro-RO"/>
    </w:rPr>
  </w:style>
  <w:style w:type="character" w:customStyle="1" w:styleId="BodyTextChar">
    <w:name w:val="Body Text Char"/>
    <w:basedOn w:val="DefaultParagraphFont"/>
    <w:link w:val="BodyText"/>
    <w:rsid w:val="00E43B64"/>
    <w:rPr>
      <w:rFonts w:ascii="Times New Roman" w:eastAsia="Times New Roman" w:hAnsi="Times New Roman" w:cs="Times New Roman"/>
      <w:sz w:val="28"/>
      <w:szCs w:val="24"/>
    </w:rPr>
  </w:style>
  <w:style w:type="paragraph" w:styleId="List">
    <w:name w:val="List"/>
    <w:basedOn w:val="Normal"/>
    <w:semiHidden/>
    <w:rsid w:val="00E43B64"/>
    <w:pPr>
      <w:ind w:left="360" w:hanging="360"/>
    </w:pPr>
    <w:rPr>
      <w:sz w:val="24"/>
      <w:szCs w:val="24"/>
      <w:lang w:val="en-US"/>
    </w:rPr>
  </w:style>
  <w:style w:type="paragraph" w:styleId="ListParagraph">
    <w:name w:val="List Paragraph"/>
    <w:aliases w:val="Forth level,Colorful List - Accent 11,Medium Grid 1 - Accent 21,List_Paragraph,Multilevel para_II,Akapit z listą BS,Outlines a.b.c.,Akapit z lista BS,Списък на абзаци,Akapit z list¹ BS,List Paragraph111"/>
    <w:basedOn w:val="Normal"/>
    <w:link w:val="ListParagraphChar"/>
    <w:uiPriority w:val="99"/>
    <w:qFormat/>
    <w:rsid w:val="00E43B64"/>
    <w:pPr>
      <w:ind w:left="708"/>
    </w:pPr>
    <w:rPr>
      <w:sz w:val="24"/>
      <w:szCs w:val="24"/>
      <w:lang w:val="en-US"/>
    </w:rPr>
  </w:style>
  <w:style w:type="character" w:customStyle="1" w:styleId="ListParagraphChar">
    <w:name w:val="List Paragraph Char"/>
    <w:aliases w:val="Forth level Char,Colorful List - Accent 11 Char,Medium Grid 1 - Accent 21 Char,List_Paragraph Char,Multilevel para_II Char,Akapit z listą BS Char,Outlines a.b.c. Char,Akapit z lista BS Char,Списък на абзаци Char"/>
    <w:link w:val="ListParagraph"/>
    <w:uiPriority w:val="99"/>
    <w:locked/>
    <w:rsid w:val="00E43B64"/>
    <w:rPr>
      <w:rFonts w:ascii="Times New Roman" w:eastAsia="Times New Roman" w:hAnsi="Times New Roman" w:cs="Times New Roman"/>
      <w:sz w:val="24"/>
      <w:szCs w:val="24"/>
      <w:lang w:val="en-US"/>
    </w:rPr>
  </w:style>
  <w:style w:type="paragraph" w:styleId="CommentText">
    <w:name w:val="annotation text"/>
    <w:basedOn w:val="Normal"/>
    <w:link w:val="CommentTextChar"/>
    <w:uiPriority w:val="99"/>
    <w:unhideWhenUsed/>
    <w:rsid w:val="00F06C6A"/>
    <w:rPr>
      <w:rFonts w:asciiTheme="minorHAnsi" w:eastAsiaTheme="minorHAnsi" w:hAnsiTheme="minorHAnsi" w:cstheme="minorBidi"/>
      <w:lang w:val="ro-RO"/>
    </w:rPr>
  </w:style>
  <w:style w:type="character" w:customStyle="1" w:styleId="CommentTextChar">
    <w:name w:val="Comment Text Char"/>
    <w:basedOn w:val="DefaultParagraphFont"/>
    <w:link w:val="CommentText"/>
    <w:uiPriority w:val="99"/>
    <w:rsid w:val="00F06C6A"/>
    <w:rPr>
      <w:sz w:val="20"/>
      <w:szCs w:val="20"/>
    </w:rPr>
  </w:style>
  <w:style w:type="character" w:customStyle="1" w:styleId="l5def1">
    <w:name w:val="l5def1"/>
    <w:rsid w:val="002D0A56"/>
    <w:rPr>
      <w:rFonts w:ascii="Arial" w:hAnsi="Arial" w:cs="Arial" w:hint="default"/>
      <w:color w:val="000000"/>
      <w:sz w:val="26"/>
      <w:szCs w:val="26"/>
    </w:rPr>
  </w:style>
  <w:style w:type="character" w:customStyle="1" w:styleId="l5tlu1">
    <w:name w:val="l5tlu1"/>
    <w:basedOn w:val="DefaultParagraphFont"/>
    <w:rsid w:val="0041036F"/>
    <w:rPr>
      <w:b/>
      <w:bCs/>
      <w:color w:val="000000"/>
      <w:sz w:val="32"/>
      <w:szCs w:val="32"/>
    </w:rPr>
  </w:style>
  <w:style w:type="character" w:styleId="CommentReference">
    <w:name w:val="annotation reference"/>
    <w:basedOn w:val="DefaultParagraphFont"/>
    <w:uiPriority w:val="99"/>
    <w:semiHidden/>
    <w:unhideWhenUsed/>
    <w:rsid w:val="00E91330"/>
    <w:rPr>
      <w:sz w:val="16"/>
      <w:szCs w:val="16"/>
    </w:rPr>
  </w:style>
  <w:style w:type="paragraph" w:styleId="CommentSubject">
    <w:name w:val="annotation subject"/>
    <w:basedOn w:val="CommentText"/>
    <w:next w:val="CommentText"/>
    <w:link w:val="CommentSubjectChar"/>
    <w:uiPriority w:val="99"/>
    <w:semiHidden/>
    <w:unhideWhenUsed/>
    <w:rsid w:val="00E91330"/>
    <w:rPr>
      <w:rFonts w:ascii="Times New Roman" w:eastAsia="Times New Roman" w:hAnsi="Times New Roman" w:cs="Times New Roman"/>
      <w:b/>
      <w:bCs/>
      <w:lang w:val="en-AU"/>
    </w:rPr>
  </w:style>
  <w:style w:type="character" w:customStyle="1" w:styleId="CommentSubjectChar">
    <w:name w:val="Comment Subject Char"/>
    <w:basedOn w:val="CommentTextChar"/>
    <w:link w:val="CommentSubject"/>
    <w:uiPriority w:val="99"/>
    <w:semiHidden/>
    <w:rsid w:val="00E91330"/>
    <w:rPr>
      <w:rFonts w:ascii="Times New Roman" w:eastAsia="Times New Roman" w:hAnsi="Times New Roman" w:cs="Times New Roman"/>
      <w:b/>
      <w:bCs/>
      <w:sz w:val="20"/>
      <w:szCs w:val="20"/>
      <w:lang w:val="en-AU"/>
    </w:rPr>
  </w:style>
  <w:style w:type="paragraph" w:styleId="BalloonText">
    <w:name w:val="Balloon Text"/>
    <w:basedOn w:val="Normal"/>
    <w:link w:val="BalloonTextChar"/>
    <w:uiPriority w:val="99"/>
    <w:semiHidden/>
    <w:unhideWhenUsed/>
    <w:rsid w:val="00E91330"/>
    <w:rPr>
      <w:rFonts w:ascii="Tahoma" w:hAnsi="Tahoma" w:cs="Tahoma"/>
      <w:sz w:val="16"/>
      <w:szCs w:val="16"/>
    </w:rPr>
  </w:style>
  <w:style w:type="character" w:customStyle="1" w:styleId="BalloonTextChar">
    <w:name w:val="Balloon Text Char"/>
    <w:basedOn w:val="DefaultParagraphFont"/>
    <w:link w:val="BalloonText"/>
    <w:uiPriority w:val="99"/>
    <w:semiHidden/>
    <w:rsid w:val="00E91330"/>
    <w:rPr>
      <w:rFonts w:ascii="Tahoma" w:eastAsia="Times New Roman" w:hAnsi="Tahoma" w:cs="Tahoma"/>
      <w:sz w:val="16"/>
      <w:szCs w:val="16"/>
      <w:lang w:val="en-AU"/>
    </w:rPr>
  </w:style>
  <w:style w:type="table" w:styleId="TableGrid">
    <w:name w:val="Table Grid"/>
    <w:basedOn w:val="TableNormal"/>
    <w:uiPriority w:val="39"/>
    <w:rsid w:val="00C5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636F47"/>
    <w:rPr>
      <w:rFonts w:asciiTheme="majorHAnsi" w:eastAsiaTheme="majorEastAsia" w:hAnsiTheme="majorHAnsi" w:cstheme="majorBidi"/>
      <w:color w:val="1F4D78" w:themeColor="accent1" w:themeShade="7F"/>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845137">
      <w:bodyDiv w:val="1"/>
      <w:marLeft w:val="0"/>
      <w:marRight w:val="0"/>
      <w:marTop w:val="0"/>
      <w:marBottom w:val="0"/>
      <w:divBdr>
        <w:top w:val="none" w:sz="0" w:space="0" w:color="auto"/>
        <w:left w:val="none" w:sz="0" w:space="0" w:color="auto"/>
        <w:bottom w:val="none" w:sz="0" w:space="0" w:color="auto"/>
        <w:right w:val="none" w:sz="0" w:space="0" w:color="auto"/>
      </w:divBdr>
    </w:div>
    <w:div w:id="411631621">
      <w:bodyDiv w:val="1"/>
      <w:marLeft w:val="0"/>
      <w:marRight w:val="0"/>
      <w:marTop w:val="0"/>
      <w:marBottom w:val="0"/>
      <w:divBdr>
        <w:top w:val="none" w:sz="0" w:space="0" w:color="auto"/>
        <w:left w:val="none" w:sz="0" w:space="0" w:color="auto"/>
        <w:bottom w:val="none" w:sz="0" w:space="0" w:color="auto"/>
        <w:right w:val="none" w:sz="0" w:space="0" w:color="auto"/>
      </w:divBdr>
    </w:div>
    <w:div w:id="620838404">
      <w:bodyDiv w:val="1"/>
      <w:marLeft w:val="0"/>
      <w:marRight w:val="0"/>
      <w:marTop w:val="0"/>
      <w:marBottom w:val="0"/>
      <w:divBdr>
        <w:top w:val="none" w:sz="0" w:space="0" w:color="auto"/>
        <w:left w:val="none" w:sz="0" w:space="0" w:color="auto"/>
        <w:bottom w:val="none" w:sz="0" w:space="0" w:color="auto"/>
        <w:right w:val="none" w:sz="0" w:space="0" w:color="auto"/>
      </w:divBdr>
    </w:div>
    <w:div w:id="844126527">
      <w:bodyDiv w:val="1"/>
      <w:marLeft w:val="0"/>
      <w:marRight w:val="0"/>
      <w:marTop w:val="0"/>
      <w:marBottom w:val="0"/>
      <w:divBdr>
        <w:top w:val="none" w:sz="0" w:space="0" w:color="auto"/>
        <w:left w:val="none" w:sz="0" w:space="0" w:color="auto"/>
        <w:bottom w:val="none" w:sz="0" w:space="0" w:color="auto"/>
        <w:right w:val="none" w:sz="0" w:space="0" w:color="auto"/>
      </w:divBdr>
      <w:divsChild>
        <w:div w:id="340358235">
          <w:marLeft w:val="0"/>
          <w:marRight w:val="0"/>
          <w:marTop w:val="0"/>
          <w:marBottom w:val="0"/>
          <w:divBdr>
            <w:top w:val="none" w:sz="0" w:space="0" w:color="auto"/>
            <w:left w:val="none" w:sz="0" w:space="0" w:color="auto"/>
            <w:bottom w:val="none" w:sz="0" w:space="0" w:color="auto"/>
            <w:right w:val="none" w:sz="0" w:space="0" w:color="auto"/>
          </w:divBdr>
        </w:div>
        <w:div w:id="1589658392">
          <w:marLeft w:val="0"/>
          <w:marRight w:val="0"/>
          <w:marTop w:val="0"/>
          <w:marBottom w:val="0"/>
          <w:divBdr>
            <w:top w:val="none" w:sz="0" w:space="0" w:color="auto"/>
            <w:left w:val="none" w:sz="0" w:space="0" w:color="auto"/>
            <w:bottom w:val="none" w:sz="0" w:space="0" w:color="auto"/>
            <w:right w:val="none" w:sz="0" w:space="0" w:color="auto"/>
          </w:divBdr>
        </w:div>
        <w:div w:id="601886188">
          <w:marLeft w:val="0"/>
          <w:marRight w:val="0"/>
          <w:marTop w:val="0"/>
          <w:marBottom w:val="0"/>
          <w:divBdr>
            <w:top w:val="none" w:sz="0" w:space="0" w:color="auto"/>
            <w:left w:val="none" w:sz="0" w:space="0" w:color="auto"/>
            <w:bottom w:val="none" w:sz="0" w:space="0" w:color="auto"/>
            <w:right w:val="none" w:sz="0" w:space="0" w:color="auto"/>
          </w:divBdr>
        </w:div>
        <w:div w:id="1041635271">
          <w:marLeft w:val="0"/>
          <w:marRight w:val="0"/>
          <w:marTop w:val="0"/>
          <w:marBottom w:val="0"/>
          <w:divBdr>
            <w:top w:val="none" w:sz="0" w:space="0" w:color="auto"/>
            <w:left w:val="none" w:sz="0" w:space="0" w:color="auto"/>
            <w:bottom w:val="none" w:sz="0" w:space="0" w:color="auto"/>
            <w:right w:val="none" w:sz="0" w:space="0" w:color="auto"/>
          </w:divBdr>
        </w:div>
        <w:div w:id="1243954669">
          <w:marLeft w:val="0"/>
          <w:marRight w:val="0"/>
          <w:marTop w:val="0"/>
          <w:marBottom w:val="0"/>
          <w:divBdr>
            <w:top w:val="none" w:sz="0" w:space="0" w:color="auto"/>
            <w:left w:val="none" w:sz="0" w:space="0" w:color="auto"/>
            <w:bottom w:val="none" w:sz="0" w:space="0" w:color="auto"/>
            <w:right w:val="none" w:sz="0" w:space="0" w:color="auto"/>
          </w:divBdr>
        </w:div>
        <w:div w:id="1467816212">
          <w:marLeft w:val="0"/>
          <w:marRight w:val="0"/>
          <w:marTop w:val="0"/>
          <w:marBottom w:val="0"/>
          <w:divBdr>
            <w:top w:val="none" w:sz="0" w:space="0" w:color="auto"/>
            <w:left w:val="none" w:sz="0" w:space="0" w:color="auto"/>
            <w:bottom w:val="none" w:sz="0" w:space="0" w:color="auto"/>
            <w:right w:val="none" w:sz="0" w:space="0" w:color="auto"/>
          </w:divBdr>
        </w:div>
      </w:divsChild>
    </w:div>
    <w:div w:id="1070811696">
      <w:bodyDiv w:val="1"/>
      <w:marLeft w:val="0"/>
      <w:marRight w:val="0"/>
      <w:marTop w:val="0"/>
      <w:marBottom w:val="0"/>
      <w:divBdr>
        <w:top w:val="none" w:sz="0" w:space="0" w:color="auto"/>
        <w:left w:val="none" w:sz="0" w:space="0" w:color="auto"/>
        <w:bottom w:val="none" w:sz="0" w:space="0" w:color="auto"/>
        <w:right w:val="none" w:sz="0" w:space="0" w:color="auto"/>
      </w:divBdr>
    </w:div>
    <w:div w:id="1147162864">
      <w:bodyDiv w:val="1"/>
      <w:marLeft w:val="0"/>
      <w:marRight w:val="0"/>
      <w:marTop w:val="0"/>
      <w:marBottom w:val="0"/>
      <w:divBdr>
        <w:top w:val="none" w:sz="0" w:space="0" w:color="auto"/>
        <w:left w:val="none" w:sz="0" w:space="0" w:color="auto"/>
        <w:bottom w:val="none" w:sz="0" w:space="0" w:color="auto"/>
        <w:right w:val="none" w:sz="0" w:space="0" w:color="auto"/>
      </w:divBdr>
    </w:div>
    <w:div w:id="1315841778">
      <w:bodyDiv w:val="1"/>
      <w:marLeft w:val="0"/>
      <w:marRight w:val="0"/>
      <w:marTop w:val="0"/>
      <w:marBottom w:val="0"/>
      <w:divBdr>
        <w:top w:val="none" w:sz="0" w:space="0" w:color="auto"/>
        <w:left w:val="none" w:sz="0" w:space="0" w:color="auto"/>
        <w:bottom w:val="none" w:sz="0" w:space="0" w:color="auto"/>
        <w:right w:val="none" w:sz="0" w:space="0" w:color="auto"/>
      </w:divBdr>
    </w:div>
    <w:div w:id="1338194154">
      <w:bodyDiv w:val="1"/>
      <w:marLeft w:val="0"/>
      <w:marRight w:val="0"/>
      <w:marTop w:val="0"/>
      <w:marBottom w:val="0"/>
      <w:divBdr>
        <w:top w:val="none" w:sz="0" w:space="0" w:color="auto"/>
        <w:left w:val="none" w:sz="0" w:space="0" w:color="auto"/>
        <w:bottom w:val="none" w:sz="0" w:space="0" w:color="auto"/>
        <w:right w:val="none" w:sz="0" w:space="0" w:color="auto"/>
      </w:divBdr>
    </w:div>
    <w:div w:id="1582913017">
      <w:bodyDiv w:val="1"/>
      <w:marLeft w:val="0"/>
      <w:marRight w:val="0"/>
      <w:marTop w:val="0"/>
      <w:marBottom w:val="0"/>
      <w:divBdr>
        <w:top w:val="none" w:sz="0" w:space="0" w:color="auto"/>
        <w:left w:val="none" w:sz="0" w:space="0" w:color="auto"/>
        <w:bottom w:val="none" w:sz="0" w:space="0" w:color="auto"/>
        <w:right w:val="none" w:sz="0" w:space="0" w:color="auto"/>
      </w:divBdr>
      <w:divsChild>
        <w:div w:id="483661137">
          <w:marLeft w:val="0"/>
          <w:marRight w:val="0"/>
          <w:marTop w:val="0"/>
          <w:marBottom w:val="0"/>
          <w:divBdr>
            <w:top w:val="none" w:sz="0" w:space="0" w:color="auto"/>
            <w:left w:val="none" w:sz="0" w:space="0" w:color="auto"/>
            <w:bottom w:val="none" w:sz="0" w:space="0" w:color="auto"/>
            <w:right w:val="none" w:sz="0" w:space="0" w:color="auto"/>
          </w:divBdr>
          <w:divsChild>
            <w:div w:id="1908301149">
              <w:marLeft w:val="0"/>
              <w:marRight w:val="0"/>
              <w:marTop w:val="0"/>
              <w:marBottom w:val="0"/>
              <w:divBdr>
                <w:top w:val="none" w:sz="0" w:space="0" w:color="auto"/>
                <w:left w:val="none" w:sz="0" w:space="0" w:color="auto"/>
                <w:bottom w:val="none" w:sz="0" w:space="0" w:color="auto"/>
                <w:right w:val="none" w:sz="0" w:space="0" w:color="auto"/>
              </w:divBdr>
            </w:div>
            <w:div w:id="1777366241">
              <w:marLeft w:val="0"/>
              <w:marRight w:val="0"/>
              <w:marTop w:val="0"/>
              <w:marBottom w:val="0"/>
              <w:divBdr>
                <w:top w:val="none" w:sz="0" w:space="0" w:color="auto"/>
                <w:left w:val="none" w:sz="0" w:space="0" w:color="auto"/>
                <w:bottom w:val="none" w:sz="0" w:space="0" w:color="auto"/>
                <w:right w:val="none" w:sz="0" w:space="0" w:color="auto"/>
              </w:divBdr>
            </w:div>
            <w:div w:id="268971303">
              <w:marLeft w:val="0"/>
              <w:marRight w:val="0"/>
              <w:marTop w:val="0"/>
              <w:marBottom w:val="0"/>
              <w:divBdr>
                <w:top w:val="none" w:sz="0" w:space="0" w:color="auto"/>
                <w:left w:val="none" w:sz="0" w:space="0" w:color="auto"/>
                <w:bottom w:val="none" w:sz="0" w:space="0" w:color="auto"/>
                <w:right w:val="none" w:sz="0" w:space="0" w:color="auto"/>
              </w:divBdr>
            </w:div>
            <w:div w:id="1148589198">
              <w:marLeft w:val="0"/>
              <w:marRight w:val="0"/>
              <w:marTop w:val="0"/>
              <w:marBottom w:val="0"/>
              <w:divBdr>
                <w:top w:val="none" w:sz="0" w:space="0" w:color="auto"/>
                <w:left w:val="none" w:sz="0" w:space="0" w:color="auto"/>
                <w:bottom w:val="none" w:sz="0" w:space="0" w:color="auto"/>
                <w:right w:val="none" w:sz="0" w:space="0" w:color="auto"/>
              </w:divBdr>
            </w:div>
            <w:div w:id="517037906">
              <w:marLeft w:val="0"/>
              <w:marRight w:val="0"/>
              <w:marTop w:val="0"/>
              <w:marBottom w:val="0"/>
              <w:divBdr>
                <w:top w:val="none" w:sz="0" w:space="0" w:color="auto"/>
                <w:left w:val="none" w:sz="0" w:space="0" w:color="auto"/>
                <w:bottom w:val="none" w:sz="0" w:space="0" w:color="auto"/>
                <w:right w:val="none" w:sz="0" w:space="0" w:color="auto"/>
              </w:divBdr>
            </w:div>
            <w:div w:id="2144348284">
              <w:marLeft w:val="0"/>
              <w:marRight w:val="0"/>
              <w:marTop w:val="0"/>
              <w:marBottom w:val="0"/>
              <w:divBdr>
                <w:top w:val="none" w:sz="0" w:space="0" w:color="auto"/>
                <w:left w:val="none" w:sz="0" w:space="0" w:color="auto"/>
                <w:bottom w:val="none" w:sz="0" w:space="0" w:color="auto"/>
                <w:right w:val="none" w:sz="0" w:space="0" w:color="auto"/>
              </w:divBdr>
            </w:div>
            <w:div w:id="1086539484">
              <w:marLeft w:val="0"/>
              <w:marRight w:val="0"/>
              <w:marTop w:val="0"/>
              <w:marBottom w:val="0"/>
              <w:divBdr>
                <w:top w:val="none" w:sz="0" w:space="0" w:color="auto"/>
                <w:left w:val="none" w:sz="0" w:space="0" w:color="auto"/>
                <w:bottom w:val="none" w:sz="0" w:space="0" w:color="auto"/>
                <w:right w:val="none" w:sz="0" w:space="0" w:color="auto"/>
              </w:divBdr>
            </w:div>
            <w:div w:id="1881941122">
              <w:marLeft w:val="0"/>
              <w:marRight w:val="0"/>
              <w:marTop w:val="0"/>
              <w:marBottom w:val="0"/>
              <w:divBdr>
                <w:top w:val="none" w:sz="0" w:space="0" w:color="auto"/>
                <w:left w:val="none" w:sz="0" w:space="0" w:color="auto"/>
                <w:bottom w:val="none" w:sz="0" w:space="0" w:color="auto"/>
                <w:right w:val="none" w:sz="0" w:space="0" w:color="auto"/>
              </w:divBdr>
            </w:div>
            <w:div w:id="285619905">
              <w:marLeft w:val="0"/>
              <w:marRight w:val="0"/>
              <w:marTop w:val="0"/>
              <w:marBottom w:val="0"/>
              <w:divBdr>
                <w:top w:val="none" w:sz="0" w:space="0" w:color="auto"/>
                <w:left w:val="none" w:sz="0" w:space="0" w:color="auto"/>
                <w:bottom w:val="none" w:sz="0" w:space="0" w:color="auto"/>
                <w:right w:val="none" w:sz="0" w:space="0" w:color="auto"/>
              </w:divBdr>
              <w:divsChild>
                <w:div w:id="3379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459789">
      <w:bodyDiv w:val="1"/>
      <w:marLeft w:val="0"/>
      <w:marRight w:val="0"/>
      <w:marTop w:val="0"/>
      <w:marBottom w:val="0"/>
      <w:divBdr>
        <w:top w:val="none" w:sz="0" w:space="0" w:color="auto"/>
        <w:left w:val="none" w:sz="0" w:space="0" w:color="auto"/>
        <w:bottom w:val="none" w:sz="0" w:space="0" w:color="auto"/>
        <w:right w:val="none" w:sz="0" w:space="0" w:color="auto"/>
      </w:divBdr>
      <w:divsChild>
        <w:div w:id="657539724">
          <w:marLeft w:val="0"/>
          <w:marRight w:val="0"/>
          <w:marTop w:val="0"/>
          <w:marBottom w:val="0"/>
          <w:divBdr>
            <w:top w:val="none" w:sz="0" w:space="0" w:color="auto"/>
            <w:left w:val="none" w:sz="0" w:space="0" w:color="auto"/>
            <w:bottom w:val="none" w:sz="0" w:space="0" w:color="auto"/>
            <w:right w:val="none" w:sz="0" w:space="0" w:color="auto"/>
          </w:divBdr>
        </w:div>
        <w:div w:id="436561289">
          <w:marLeft w:val="0"/>
          <w:marRight w:val="0"/>
          <w:marTop w:val="0"/>
          <w:marBottom w:val="0"/>
          <w:divBdr>
            <w:top w:val="none" w:sz="0" w:space="0" w:color="auto"/>
            <w:left w:val="none" w:sz="0" w:space="0" w:color="auto"/>
            <w:bottom w:val="none" w:sz="0" w:space="0" w:color="auto"/>
            <w:right w:val="none" w:sz="0" w:space="0" w:color="auto"/>
          </w:divBdr>
        </w:div>
        <w:div w:id="912348254">
          <w:marLeft w:val="0"/>
          <w:marRight w:val="0"/>
          <w:marTop w:val="0"/>
          <w:marBottom w:val="0"/>
          <w:divBdr>
            <w:top w:val="none" w:sz="0" w:space="0" w:color="auto"/>
            <w:left w:val="none" w:sz="0" w:space="0" w:color="auto"/>
            <w:bottom w:val="none" w:sz="0" w:space="0" w:color="auto"/>
            <w:right w:val="none" w:sz="0" w:space="0" w:color="auto"/>
          </w:divBdr>
        </w:div>
        <w:div w:id="427044254">
          <w:marLeft w:val="0"/>
          <w:marRight w:val="0"/>
          <w:marTop w:val="0"/>
          <w:marBottom w:val="0"/>
          <w:divBdr>
            <w:top w:val="none" w:sz="0" w:space="0" w:color="auto"/>
            <w:left w:val="none" w:sz="0" w:space="0" w:color="auto"/>
            <w:bottom w:val="none" w:sz="0" w:space="0" w:color="auto"/>
            <w:right w:val="none" w:sz="0" w:space="0" w:color="auto"/>
          </w:divBdr>
        </w:div>
        <w:div w:id="616835851">
          <w:marLeft w:val="0"/>
          <w:marRight w:val="0"/>
          <w:marTop w:val="0"/>
          <w:marBottom w:val="0"/>
          <w:divBdr>
            <w:top w:val="none" w:sz="0" w:space="0" w:color="auto"/>
            <w:left w:val="none" w:sz="0" w:space="0" w:color="auto"/>
            <w:bottom w:val="none" w:sz="0" w:space="0" w:color="auto"/>
            <w:right w:val="none" w:sz="0" w:space="0" w:color="auto"/>
          </w:divBdr>
        </w:div>
        <w:div w:id="1658070596">
          <w:marLeft w:val="0"/>
          <w:marRight w:val="0"/>
          <w:marTop w:val="0"/>
          <w:marBottom w:val="0"/>
          <w:divBdr>
            <w:top w:val="none" w:sz="0" w:space="0" w:color="auto"/>
            <w:left w:val="none" w:sz="0" w:space="0" w:color="auto"/>
            <w:bottom w:val="none" w:sz="0" w:space="0" w:color="auto"/>
            <w:right w:val="none" w:sz="0" w:space="0" w:color="auto"/>
          </w:divBdr>
        </w:div>
      </w:divsChild>
    </w:div>
    <w:div w:id="207539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lnk:HOT%20GUV%20750%202005%2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D0EE5-80D9-4202-B389-EE6BA82F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4149</Words>
  <Characters>24070</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Consuela Stegarescu</cp:lastModifiedBy>
  <cp:revision>3</cp:revision>
  <cp:lastPrinted>2020-07-27T11:16:00Z</cp:lastPrinted>
  <dcterms:created xsi:type="dcterms:W3CDTF">2020-07-28T10:33:00Z</dcterms:created>
  <dcterms:modified xsi:type="dcterms:W3CDTF">2020-07-28T15:27:00Z</dcterms:modified>
</cp:coreProperties>
</file>